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89336" w14:textId="77777777" w:rsidR="002A3C1E" w:rsidRDefault="002A3C1E" w:rsidP="002A3C1E">
      <w:pPr>
        <w:jc w:val="right"/>
        <w:rPr>
          <w:rFonts w:ascii="Times New Roman" w:hAnsi="Times New Roman" w:cs="Times New Roman"/>
          <w:i/>
        </w:rPr>
      </w:pPr>
      <w:proofErr w:type="spellStart"/>
      <w:r w:rsidRPr="00416BC9">
        <w:rPr>
          <w:rFonts w:ascii="Times New Roman" w:hAnsi="Times New Roman" w:cs="Times New Roman"/>
          <w:i/>
        </w:rPr>
        <w:t>Phụ</w:t>
      </w:r>
      <w:proofErr w:type="spellEnd"/>
      <w:r w:rsidRPr="00416BC9">
        <w:rPr>
          <w:rFonts w:ascii="Times New Roman" w:hAnsi="Times New Roman" w:cs="Times New Roman"/>
          <w:i/>
        </w:rPr>
        <w:t xml:space="preserve"> </w:t>
      </w:r>
      <w:proofErr w:type="spellStart"/>
      <w:r w:rsidRPr="00416BC9">
        <w:rPr>
          <w:rFonts w:ascii="Times New Roman" w:hAnsi="Times New Roman" w:cs="Times New Roman"/>
          <w:i/>
        </w:rPr>
        <w:t>lục</w:t>
      </w:r>
      <w:proofErr w:type="spellEnd"/>
      <w:r w:rsidRPr="00416BC9">
        <w:rPr>
          <w:rFonts w:ascii="Times New Roman" w:hAnsi="Times New Roman" w:cs="Times New Roman"/>
          <w:i/>
        </w:rPr>
        <w:t xml:space="preserve"> 01</w:t>
      </w:r>
    </w:p>
    <w:p w14:paraId="6C34687D" w14:textId="7DDE8DA4" w:rsidR="002A3C1E" w:rsidRDefault="002A3C1E" w:rsidP="002A3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BC9">
        <w:rPr>
          <w:rFonts w:ascii="Times New Roman" w:hAnsi="Times New Roman" w:cs="Times New Roman"/>
          <w:b/>
          <w:sz w:val="28"/>
          <w:szCs w:val="28"/>
        </w:rPr>
        <w:t xml:space="preserve">DANH MỤC NGHỊ QUYẾT, QUYẾT ĐỊNH HĐQT BAN HÀNH </w:t>
      </w:r>
      <w:r w:rsidRPr="00416BC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NĂM </w:t>
      </w:r>
      <w:r w:rsidRPr="00416BC9">
        <w:rPr>
          <w:rFonts w:ascii="Times New Roman" w:hAnsi="Times New Roman" w:cs="Times New Roman"/>
          <w:b/>
          <w:sz w:val="28"/>
          <w:szCs w:val="28"/>
        </w:rPr>
        <w:t>202</w:t>
      </w:r>
      <w:r w:rsidR="00F14373">
        <w:rPr>
          <w:rFonts w:ascii="Times New Roman" w:hAnsi="Times New Roman" w:cs="Times New Roman"/>
          <w:b/>
          <w:sz w:val="28"/>
          <w:szCs w:val="28"/>
        </w:rPr>
        <w:t>4</w:t>
      </w:r>
    </w:p>
    <w:p w14:paraId="6763E656" w14:textId="174F0859" w:rsidR="002A3C1E" w:rsidRDefault="002A3C1E" w:rsidP="002A3C1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B6EB4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Kèm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theo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Báo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cáo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hoạt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động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HĐQT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năm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2024;</w:t>
      </w:r>
      <w:r w:rsidR="00F143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6EB4">
        <w:rPr>
          <w:rFonts w:ascii="Times New Roman" w:hAnsi="Times New Roman" w:cs="Times New Roman"/>
          <w:i/>
          <w:sz w:val="24"/>
          <w:szCs w:val="24"/>
        </w:rPr>
        <w:t xml:space="preserve">Phương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hướng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  <w:r w:rsidRPr="009B6E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nhiệm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vụ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B6EB4">
        <w:rPr>
          <w:rFonts w:ascii="Times New Roman" w:hAnsi="Times New Roman" w:cs="Times New Roman"/>
          <w:i/>
          <w:sz w:val="24"/>
          <w:szCs w:val="24"/>
        </w:rPr>
        <w:t>năm</w:t>
      </w:r>
      <w:proofErr w:type="spellEnd"/>
      <w:r w:rsidRPr="009B6EB4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F14373">
        <w:rPr>
          <w:rFonts w:ascii="Times New Roman" w:hAnsi="Times New Roman" w:cs="Times New Roman"/>
          <w:i/>
          <w:sz w:val="24"/>
          <w:szCs w:val="24"/>
        </w:rPr>
        <w:t>5</w:t>
      </w:r>
      <w:r w:rsidRPr="009B6EB4">
        <w:rPr>
          <w:rFonts w:ascii="Times New Roman" w:hAnsi="Times New Roman" w:cs="Times New Roman"/>
          <w:i/>
          <w:sz w:val="24"/>
          <w:szCs w:val="24"/>
        </w:rPr>
        <w:t>)</w:t>
      </w:r>
    </w:p>
    <w:p w14:paraId="69903969" w14:textId="77777777" w:rsidR="00F14373" w:rsidRPr="009B6EB4" w:rsidRDefault="00F14373" w:rsidP="002A3C1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97" w:type="dxa"/>
        <w:tblInd w:w="-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567"/>
        <w:gridCol w:w="1742"/>
        <w:gridCol w:w="1310"/>
        <w:gridCol w:w="5075"/>
        <w:gridCol w:w="803"/>
      </w:tblGrid>
      <w:tr w:rsidR="002A3C1E" w:rsidRPr="00F14373" w14:paraId="723A86F1" w14:textId="77777777" w:rsidTr="00F14373">
        <w:trPr>
          <w:trHeight w:val="13"/>
        </w:trPr>
        <w:tc>
          <w:tcPr>
            <w:tcW w:w="567" w:type="dxa"/>
            <w:shd w:val="clear" w:color="auto" w:fill="auto"/>
            <w:vAlign w:val="center"/>
          </w:tcPr>
          <w:p w14:paraId="7E886946" w14:textId="77777777" w:rsidR="002A3C1E" w:rsidRPr="00F14373" w:rsidRDefault="002A3C1E" w:rsidP="00217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23BA22F" w14:textId="77777777" w:rsidR="002A3C1E" w:rsidRPr="00F14373" w:rsidRDefault="002A3C1E" w:rsidP="00217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định</w:t>
            </w:r>
            <w:proofErr w:type="spellEnd"/>
          </w:p>
        </w:tc>
        <w:tc>
          <w:tcPr>
            <w:tcW w:w="1310" w:type="dxa"/>
            <w:shd w:val="clear" w:color="auto" w:fill="auto"/>
            <w:vAlign w:val="center"/>
          </w:tcPr>
          <w:p w14:paraId="54C9B360" w14:textId="77777777" w:rsidR="002A3C1E" w:rsidRPr="00F14373" w:rsidRDefault="002A3C1E" w:rsidP="00217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Ngày</w:t>
            </w:r>
            <w:proofErr w:type="spellEnd"/>
          </w:p>
        </w:tc>
        <w:tc>
          <w:tcPr>
            <w:tcW w:w="5075" w:type="dxa"/>
            <w:shd w:val="clear" w:color="auto" w:fill="auto"/>
            <w:vAlign w:val="center"/>
          </w:tcPr>
          <w:p w14:paraId="58F33C98" w14:textId="77777777" w:rsidR="002A3C1E" w:rsidRPr="00F14373" w:rsidRDefault="002A3C1E" w:rsidP="00217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Nội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dung</w:t>
            </w:r>
          </w:p>
        </w:tc>
        <w:tc>
          <w:tcPr>
            <w:tcW w:w="8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171" w14:textId="77777777" w:rsidR="002A3C1E" w:rsidRPr="00F14373" w:rsidRDefault="002A3C1E" w:rsidP="00217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Tỷ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lệ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thông</w:t>
            </w:r>
            <w:proofErr w:type="spellEnd"/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qua</w:t>
            </w:r>
          </w:p>
        </w:tc>
      </w:tr>
      <w:tr w:rsidR="002A3C1E" w:rsidRPr="00F14373" w14:paraId="463F7055" w14:textId="77777777" w:rsidTr="00F14373">
        <w:trPr>
          <w:trHeight w:val="13"/>
        </w:trPr>
        <w:tc>
          <w:tcPr>
            <w:tcW w:w="567" w:type="dxa"/>
            <w:shd w:val="clear" w:color="auto" w:fill="auto"/>
            <w:vAlign w:val="center"/>
          </w:tcPr>
          <w:p w14:paraId="4A57C2E9" w14:textId="77777777" w:rsidR="002A3C1E" w:rsidRPr="00F14373" w:rsidRDefault="002A3C1E" w:rsidP="002177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8127" w:type="dxa"/>
            <w:gridSpan w:val="3"/>
            <w:shd w:val="clear" w:color="auto" w:fill="auto"/>
            <w:vAlign w:val="center"/>
          </w:tcPr>
          <w:p w14:paraId="23DD4C1F" w14:textId="77777777" w:rsidR="002A3C1E" w:rsidRPr="00F14373" w:rsidRDefault="002A3C1E" w:rsidP="002177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NGHỊ QUYẾT</w:t>
            </w:r>
          </w:p>
        </w:tc>
        <w:tc>
          <w:tcPr>
            <w:tcW w:w="8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152E" w14:textId="77777777" w:rsidR="002A3C1E" w:rsidRPr="00F14373" w:rsidRDefault="002A3C1E" w:rsidP="002177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73" w:rsidRPr="00F14373" w14:paraId="00755286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5901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32F6" w14:textId="66D2A28C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417/NQ-HĐQT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D8AA" w14:textId="39B2B538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16/01/2024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CEAB" w14:textId="17DEEF73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26,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09/01/2024.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58F4" w14:textId="5E94DAE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3C9C6B52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95E7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93BC" w14:textId="0F9EBEBD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426/NQ-HĐQT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9051" w14:textId="580824F0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09/04/2024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3CC8" w14:textId="4B7DE194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97D5" w14:textId="3743D52A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472D208A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F152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AA0A" w14:textId="40558366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434/NQ-HĐQT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ED8A" w14:textId="2B9EC369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19/04/2024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B1E8" w14:textId="04BB6771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27,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08/04/2024.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E4F9" w14:textId="247C1ACA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16D1FC6D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202E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5A95" w14:textId="481C8ED3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438/NQ-HĐQT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BFBF" w14:textId="0AA00D8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25/04/2024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F661" w14:textId="39336B21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nâng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bậc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B8B0" w14:textId="04A1933B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5F1188A8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95D3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8A48" w14:textId="4599E16D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440/NQ-HĐQT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C2B3" w14:textId="3B69E5C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02/05/2024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1F00" w14:textId="68A081DE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11E6" w14:textId="70A3108A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2FCE4545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88A5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0632" w14:textId="3ABE77BE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445a/NQ-HĐQT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875B" w14:textId="3804865F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06/05/2024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A63B5" w14:textId="20A3B5E4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F2B2" w14:textId="4385BB54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67A4BBB8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4129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743F" w14:textId="7C7054A3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453/NQ-HĐQT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711F" w14:textId="7C6BEA38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31/05/2024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A31B" w14:textId="53057408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ĐHĐCĐ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A0B6A" w14:textId="13414355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4DEE4BE1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765C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6C36" w14:textId="49C0C0FC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454/NQ-HĐQT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FD5A" w14:textId="02B86ABA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10/06/2024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4635" w14:textId="77E3199D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Báo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2023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ĐHĐCĐ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 (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28)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1F52" w14:textId="5E5A9725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637950B7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CE54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5350" w14:textId="546541A1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02/NQ-HĐQT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2C5C" w14:textId="4B939980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21/06/2024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887C" w14:textId="78749F6F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2024-2029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C654" w14:textId="2D1560A8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07DD9306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7245" w14:textId="77777777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8939" w14:textId="2829E646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06/NQ-HĐQT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2679" w14:textId="6A73CBB7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15/07/2024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D6D5" w14:textId="775B25D6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10/07/2024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9247" w14:textId="7EC77454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6D751EC2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ED1D" w14:textId="60E93154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6167" w14:textId="44C6C8CE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13a/NQ-HĐQT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8D9A" w14:textId="19125E48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15/08/2024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16FA" w14:textId="70B7A2A8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02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Vương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quốc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Campuchia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39FA" w14:textId="4FE7F134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26971808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EABE" w14:textId="09761B26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5504" w14:textId="101D4092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33B3" w14:textId="4D42CB00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20/08/2024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2B2E" w14:textId="16728E0D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3AB6" w14:textId="43C05466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1F6B43BB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C26D" w14:textId="6F888A2C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8911" w14:textId="4472B86D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18/NQ-HĐQT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373A" w14:textId="001A129B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30/08/2024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50C" w14:textId="03487218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tín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ngân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BIDV- CN Hà Thành.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B331" w14:textId="0D4DB586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21535505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79E4" w14:textId="2D7170DD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E8F6" w14:textId="79399D5F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26/NQ-HĐQT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E3A2" w14:textId="32573F4F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07/10/2024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9584" w14:textId="58248A3F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04/10/2024.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D6B9" w14:textId="0CD876D8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45577A9B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42E" w14:textId="467EBD09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CF781" w14:textId="6753FBC8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28/NQ-HĐQT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CB95" w14:textId="1BEF1428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23/10/2024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E40E" w14:textId="3DE4F69B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tín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thế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ủy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hồ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sơ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vay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lãnh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ngân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A729" w14:textId="13D57B5E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47173D79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6B4F" w14:textId="7AFF5721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8C8A" w14:textId="7FEA7D91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30/NQ-HĐQT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77F9" w14:textId="61E01B42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30/10/2024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9699" w14:textId="6D82AF48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phai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thoái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cấu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giai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2021-2025.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5142" w14:textId="498B441C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57E1483A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62F9" w14:textId="18750B8C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AE0B" w14:textId="7EC0AFD3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31/NQ-HĐQT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AFB0" w14:textId="412620B2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15/11/2024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EF04" w14:textId="6EC12DFE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thực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hiện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Gói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thầu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EPC01: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Thiết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kế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mua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sắm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vật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thiết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bị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XD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lắp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đặt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phụ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thuộc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Hệ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thống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cấp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nước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khu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kinh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tế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Nhơn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Hội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64DD" w14:textId="040E679B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5E62BF8A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C005" w14:textId="4C927B59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6FB0" w14:textId="37A96260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32/NQ-HĐQT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6DC2" w14:textId="782FD822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15/11/2024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7582" w14:textId="5E8399B2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lĩnh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vực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xây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lắp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C163" w14:textId="79AC198D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0DD3F6EB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0367" w14:textId="498820C2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39F7" w14:textId="5A5D38E5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37/NQ-HĐQT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B7BD" w14:textId="455CA100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09/12/2024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7CA4" w14:textId="0D9967DA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7526" w14:textId="5131CA6B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207028D8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0C66" w14:textId="4CDA1CBD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5276" w14:textId="7E2F5BDC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39/NQ-HĐQT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558E" w14:textId="79E403D3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25/12/2024</w:t>
            </w: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F682" w14:textId="3B73AE10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quỹ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2023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D5D4" w14:textId="5FE971C1" w:rsidR="00F14373" w:rsidRPr="00F14373" w:rsidRDefault="00F14373" w:rsidP="00F143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1224FE8C" w14:textId="77777777" w:rsidTr="00F143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0FDD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8473" w14:textId="77777777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b/>
                <w:sz w:val="24"/>
                <w:szCs w:val="24"/>
              </w:rPr>
              <w:t>QUYẾT ĐỊNH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1095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180C" w14:textId="77777777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37C3" w14:textId="77777777" w:rsidR="00F14373" w:rsidRPr="00F14373" w:rsidRDefault="00F14373" w:rsidP="00F1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73" w:rsidRPr="00F14373" w14:paraId="3197FEFC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567" w:type="dxa"/>
            <w:vAlign w:val="center"/>
          </w:tcPr>
          <w:p w14:paraId="3045F802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7483295" w14:textId="3073CB91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422/QĐ-HĐQT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7C92709" w14:textId="6555587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19/02/2024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7AEB8B36" w14:textId="162F7818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điều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chỉnh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mục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tiêu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tiến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độ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Dự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án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đầu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Tòa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nhà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văn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phòng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ty VIWASEEN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52 Quốc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Tử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Giám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Văn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Miếu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Đống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Đa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Hà </w:t>
            </w:r>
            <w:proofErr w:type="spellStart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Nội</w:t>
            </w:r>
            <w:proofErr w:type="spellEnd"/>
            <w:r w:rsidRPr="00F143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9489C11" w14:textId="361EE04D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7FCD6367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2F1DD5FA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6A695CA" w14:textId="598FAA8F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424/QĐ-HĐQT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FCD222D" w14:textId="778F1FD0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18/04/2024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5BA4F03D" w14:textId="48C47608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 Công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Mẹ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1A13078" w14:textId="33F0FA5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5559B8D2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056B5145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1197872" w14:textId="3EC05829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424a/QĐ-HĐQT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92E5F9E" w14:textId="7402E918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15/03/2024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1316FEB4" w14:textId="2EB53382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Trạm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sạch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KCN Deep CI, II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giai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1 (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2500m3.ngđ)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435F736" w14:textId="7885CA61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0D756991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6E1420D6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53C95B3" w14:textId="3FB1E85E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439/QĐ-HĐQT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047B37E" w14:textId="272C452D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25/04/2024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69BDBCD7" w14:textId="68669FD2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lựa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chọn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nhà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gói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5 “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độc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Trạm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sạch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khu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Deep CI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Deep CII,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giai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đoạn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II,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nâng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10.000 m3/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ngđ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F027CAB" w14:textId="440E1846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68D8E2E0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6C5F910D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94C9476" w14:textId="6BC61F3A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441a/QĐ-HĐQT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9E84CB4" w14:textId="2AA8E032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04/05/2024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5FD38D6D" w14:textId="2BAD95D6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QĐ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giới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thiệu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tham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Công ty CP VIWASEEN.11,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2024-2029.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1E56823" w14:textId="3D5A0B02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4706E4BD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6384953F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05E84F9" w14:textId="42652484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443/QĐ-HĐQT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52044A8" w14:textId="3D36BF29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06/05/2024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71F6D923" w14:textId="78504E40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nâng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bậc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 (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Lê Minh Đức –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ty)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5F51A83" w14:textId="3BD6DC98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7C74D645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6E81F5A2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AB932ED" w14:textId="3CD98A10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449/QĐ-HĐQT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DE3774D" w14:textId="00924F4C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17/05/2024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1A64B093" w14:textId="07F8D507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ĐHĐCĐ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D6A496" w14:textId="70112CC8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68469A8F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294D15B8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D47090A" w14:textId="5DEFE5AF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04/QĐ-HĐQT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9328C43" w14:textId="574B57E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02/07/2024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233BD90F" w14:textId="0077C68F" w:rsidR="00F14373" w:rsidRPr="00F14373" w:rsidRDefault="00F14373" w:rsidP="00F14373">
            <w:pPr>
              <w:tabs>
                <w:tab w:val="left" w:pos="61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ngoài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Trương Huy Hải,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Bùi Khánh Linh,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Đoàn Vũ Tiến,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Hoàng Nguyên Hải)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23/07-26/07/2024.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A02CB85" w14:textId="0E0911AD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34938D0C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77A459B4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71254F5" w14:textId="0CF7D66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08/QĐ-HĐQT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55243E7" w14:textId="1AE896AE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15/07/2024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1003A301" w14:textId="67E952F5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phân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HĐQT,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2024-2029.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69105AC" w14:textId="7D207CF8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4ACF8568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1B96DF0D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5F7B976" w14:textId="6267374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11/QĐ-HĐQT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B929F24" w14:textId="2CC0319A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24/07/2024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12EFCF32" w14:textId="643BAB1F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lựa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chọn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vị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2024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EC5D99" w14:textId="6020BDB8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0AA18C17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69"/>
        </w:trPr>
        <w:tc>
          <w:tcPr>
            <w:tcW w:w="567" w:type="dxa"/>
            <w:vAlign w:val="center"/>
          </w:tcPr>
          <w:p w14:paraId="163DC3EC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A91DFBE" w14:textId="631B268A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16/QĐ-HĐQT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9415FE8" w14:textId="23A26F26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20/08/2024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4C08FFA0" w14:textId="298ED7AD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trương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dời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Trạm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sạch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DEEPCI &amp; DEEPCII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khu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tế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Đình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Vũ – Hải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Phòng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0438DBF" w14:textId="67F4DDA3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2E524109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72880E91" w14:textId="7777777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8A3C410" w14:textId="37E7B598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19/QĐ-HĐQT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DA58F86" w14:textId="4F2E59F7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06/09/2024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037FEF3C" w14:textId="403E3917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giới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thiệu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tham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HĐTV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Công ty TNHH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Ống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Gang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Đài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Việt – WAHSIN.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E098578" w14:textId="2E20F176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6893606C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38B0D213" w14:textId="7F4476D9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277FEFD" w14:textId="40DC07FF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40/QĐ-HĐQT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07E12D2" w14:textId="542B8A17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26/12/2024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7FA4ACC5" w14:textId="255D86FF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QĐ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thôi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ủy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Công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VIWASEEN 3 </w:t>
            </w:r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ông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Nguyễn Hữu </w:t>
            </w:r>
            <w:proofErr w:type="spellStart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Hành</w:t>
            </w:r>
            <w:proofErr w:type="spellEnd"/>
            <w:r w:rsidRPr="00F14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6B850165" w14:textId="1010BB08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5B7D8DBA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0911380D" w14:textId="3C319917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4A01161" w14:textId="6CE3E5F0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41/QĐ-HĐQT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BC79B18" w14:textId="7DF925B0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26/12/2024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7395AE13" w14:textId="5A27DABB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QĐ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ủy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Công ty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VIWASEEN 3 (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Lưu Xuân Quang)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043FE3F" w14:textId="45FF1345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  <w:tr w:rsidR="00F14373" w:rsidRPr="00F14373" w14:paraId="11A6CC15" w14:textId="77777777" w:rsidTr="00F14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567" w:type="dxa"/>
            <w:vAlign w:val="center"/>
          </w:tcPr>
          <w:p w14:paraId="515D946F" w14:textId="646D29F1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E144543" w14:textId="65932803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42/QĐ-HĐQT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AB1D423" w14:textId="5972F526" w:rsidR="00F14373" w:rsidRPr="00F14373" w:rsidRDefault="00F14373" w:rsidP="00F14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31/12/2024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5324106A" w14:textId="2A338886" w:rsidR="00F14373" w:rsidRPr="00F14373" w:rsidRDefault="00F14373" w:rsidP="00F14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trương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xây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dựng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lắp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đặt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tuyến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ống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thô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KCN Deep CI,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phố</w:t>
            </w:r>
            <w:proofErr w:type="spellEnd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 xml:space="preserve"> Hải </w:t>
            </w:r>
            <w:proofErr w:type="spellStart"/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Phòng</w:t>
            </w:r>
            <w:proofErr w:type="spellEnd"/>
          </w:p>
        </w:tc>
        <w:tc>
          <w:tcPr>
            <w:tcW w:w="803" w:type="dxa"/>
            <w:shd w:val="clear" w:color="auto" w:fill="auto"/>
            <w:vAlign w:val="center"/>
          </w:tcPr>
          <w:p w14:paraId="29969A36" w14:textId="16094EBB" w:rsidR="00F14373" w:rsidRPr="00F14373" w:rsidRDefault="00F14373" w:rsidP="00F14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373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</w:tr>
    </w:tbl>
    <w:p w14:paraId="2495B416" w14:textId="77777777" w:rsidR="00816E7E" w:rsidRPr="00F14373" w:rsidRDefault="00816E7E">
      <w:pPr>
        <w:rPr>
          <w:rFonts w:ascii="Times New Roman" w:hAnsi="Times New Roman" w:cs="Times New Roman"/>
          <w:sz w:val="24"/>
          <w:szCs w:val="24"/>
        </w:rPr>
      </w:pPr>
    </w:p>
    <w:sectPr w:rsidR="00816E7E" w:rsidRPr="00F14373" w:rsidSect="00C861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7C6"/>
    <w:rsid w:val="000E5A5B"/>
    <w:rsid w:val="000F57C6"/>
    <w:rsid w:val="00181338"/>
    <w:rsid w:val="002A3C1E"/>
    <w:rsid w:val="007D39F8"/>
    <w:rsid w:val="00816E7E"/>
    <w:rsid w:val="009A3D1F"/>
    <w:rsid w:val="00C861DF"/>
    <w:rsid w:val="00ED061B"/>
    <w:rsid w:val="00F14373"/>
    <w:rsid w:val="00FE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70051"/>
  <w15:chartTrackingRefBased/>
  <w15:docId w15:val="{3379F839-611F-46F1-B3E1-3395ADC5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C6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basedOn w:val="DefaultParagraphFont"/>
    <w:rsid w:val="000F5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Vnbnnidung0">
    <w:name w:val="Văn bản nội dung"/>
    <w:basedOn w:val="Vnbnnidung"/>
    <w:rsid w:val="000F5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character" w:customStyle="1" w:styleId="VnbnnidungInnghing">
    <w:name w:val="Văn bản nội dung + In nghiêng"/>
    <w:basedOn w:val="Vnbnnidung"/>
    <w:rsid w:val="000F57C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character" w:customStyle="1" w:styleId="Vnbnnidung11pt">
    <w:name w:val="Văn bản nội dung + 11 pt"/>
    <w:basedOn w:val="Vnbnnidung"/>
    <w:rsid w:val="000F5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character" w:customStyle="1" w:styleId="Vnbnnidung10">
    <w:name w:val="Văn bản nội dung + 10"/>
    <w:aliases w:val="5 pt"/>
    <w:basedOn w:val="Vnbnnidung"/>
    <w:rsid w:val="000F5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8</cp:revision>
  <cp:lastPrinted>2025-05-07T02:58:00Z</cp:lastPrinted>
  <dcterms:created xsi:type="dcterms:W3CDTF">2024-05-18T12:41:00Z</dcterms:created>
  <dcterms:modified xsi:type="dcterms:W3CDTF">2025-05-07T02:59:00Z</dcterms:modified>
</cp:coreProperties>
</file>