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4537"/>
        <w:gridCol w:w="5244"/>
      </w:tblGrid>
      <w:tr w:rsidR="00804EEC" w:rsidRPr="001C3D36" w14:paraId="2CE675E3" w14:textId="77777777" w:rsidTr="0088179B">
        <w:trPr>
          <w:trHeight w:val="980"/>
        </w:trPr>
        <w:tc>
          <w:tcPr>
            <w:tcW w:w="4537" w:type="dxa"/>
          </w:tcPr>
          <w:p w14:paraId="3C8A5321" w14:textId="77777777" w:rsidR="00804EEC" w:rsidRPr="002A02D2" w:rsidRDefault="00804EEC" w:rsidP="0088179B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2A02D2">
              <w:rPr>
                <w:rFonts w:ascii="Times New Roman" w:hAnsi="Times New Roman"/>
                <w:b/>
                <w:szCs w:val="24"/>
              </w:rPr>
              <w:t xml:space="preserve">TỔNG CÔNG TY ĐẦU TƯ NƯỚC </w:t>
            </w:r>
          </w:p>
          <w:p w14:paraId="21A3FB26" w14:textId="77777777" w:rsidR="00804EEC" w:rsidRPr="002A02D2" w:rsidRDefault="00804EEC" w:rsidP="0088179B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2A02D2">
              <w:rPr>
                <w:rFonts w:ascii="Times New Roman" w:hAnsi="Times New Roman"/>
                <w:b/>
                <w:szCs w:val="24"/>
              </w:rPr>
              <w:t>VÀ MÔI TRƯỜNG VIỆT NAM - CTCP</w:t>
            </w:r>
          </w:p>
          <w:p w14:paraId="2AE69255" w14:textId="77777777" w:rsidR="00804EEC" w:rsidRPr="00680C19" w:rsidRDefault="00000000" w:rsidP="0088179B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noProof/>
                <w:szCs w:val="24"/>
              </w:rPr>
              <w:pict w14:anchorId="1F3437AA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" o:spid="_x0000_s1026" type="#_x0000_t32" style="position:absolute;left:0;text-align:left;margin-left:73.25pt;margin-top:15.5pt;width:67.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"/>
              </w:pict>
            </w:r>
            <w:r w:rsidR="00804EEC" w:rsidRPr="002A02D2">
              <w:rPr>
                <w:rFonts w:ascii="Times New Roman" w:hAnsi="Times New Roman"/>
                <w:b/>
                <w:szCs w:val="24"/>
              </w:rPr>
              <w:t>(VIWASEEN)</w:t>
            </w:r>
          </w:p>
        </w:tc>
        <w:tc>
          <w:tcPr>
            <w:tcW w:w="5244" w:type="dxa"/>
          </w:tcPr>
          <w:p w14:paraId="6A88A330" w14:textId="77777777" w:rsidR="00804EEC" w:rsidRPr="005D2D88" w:rsidRDefault="00804EEC" w:rsidP="0088179B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5D2D88">
              <w:rPr>
                <w:rFonts w:ascii="Times New Roman" w:hAnsi="Times New Roman"/>
                <w:b/>
                <w:szCs w:val="24"/>
              </w:rPr>
              <w:t>CỘNG HÒA XÃ HỘI CHỦ NGHĨA VIỆT NAM</w:t>
            </w:r>
          </w:p>
          <w:p w14:paraId="16E96040" w14:textId="77777777" w:rsidR="00804EEC" w:rsidRPr="001C3D36" w:rsidRDefault="00804EEC" w:rsidP="0088179B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1C3D36">
              <w:rPr>
                <w:rFonts w:ascii="Times New Roman" w:hAnsi="Times New Roman"/>
                <w:b/>
                <w:sz w:val="26"/>
                <w:szCs w:val="26"/>
              </w:rPr>
              <w:t>Độc</w:t>
            </w:r>
            <w:proofErr w:type="spellEnd"/>
            <w:r w:rsidRPr="001C3D36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1C3D36">
              <w:rPr>
                <w:rFonts w:ascii="Times New Roman" w:hAnsi="Times New Roman"/>
                <w:b/>
                <w:sz w:val="26"/>
                <w:szCs w:val="26"/>
              </w:rPr>
              <w:t>lập</w:t>
            </w:r>
            <w:proofErr w:type="spellEnd"/>
            <w:r w:rsidRPr="001C3D36">
              <w:rPr>
                <w:rFonts w:ascii="Times New Roman" w:hAnsi="Times New Roman"/>
                <w:b/>
                <w:sz w:val="26"/>
                <w:szCs w:val="26"/>
              </w:rPr>
              <w:t xml:space="preserve"> - </w:t>
            </w:r>
            <w:proofErr w:type="spellStart"/>
            <w:r w:rsidRPr="001C3D36">
              <w:rPr>
                <w:rFonts w:ascii="Times New Roman" w:hAnsi="Times New Roman"/>
                <w:b/>
                <w:sz w:val="26"/>
                <w:szCs w:val="26"/>
              </w:rPr>
              <w:t>Tự</w:t>
            </w:r>
            <w:proofErr w:type="spellEnd"/>
            <w:r w:rsidRPr="001C3D36">
              <w:rPr>
                <w:rFonts w:ascii="Times New Roman" w:hAnsi="Times New Roman"/>
                <w:b/>
                <w:sz w:val="26"/>
                <w:szCs w:val="26"/>
              </w:rPr>
              <w:t xml:space="preserve"> do - </w:t>
            </w:r>
            <w:proofErr w:type="spellStart"/>
            <w:r w:rsidRPr="001C3D36">
              <w:rPr>
                <w:rFonts w:ascii="Times New Roman" w:hAnsi="Times New Roman"/>
                <w:b/>
                <w:sz w:val="26"/>
                <w:szCs w:val="26"/>
              </w:rPr>
              <w:t>Hạnh</w:t>
            </w:r>
            <w:proofErr w:type="spellEnd"/>
            <w:r w:rsidRPr="001C3D36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1C3D36">
              <w:rPr>
                <w:rFonts w:ascii="Times New Roman" w:hAnsi="Times New Roman"/>
                <w:b/>
                <w:sz w:val="26"/>
                <w:szCs w:val="26"/>
              </w:rPr>
              <w:t>phúc</w:t>
            </w:r>
            <w:proofErr w:type="spellEnd"/>
          </w:p>
          <w:p w14:paraId="121E3BBD" w14:textId="77777777" w:rsidR="00804EEC" w:rsidRPr="00680C19" w:rsidRDefault="00000000" w:rsidP="0088179B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noProof/>
                <w:sz w:val="26"/>
                <w:szCs w:val="26"/>
              </w:rPr>
              <w:pict w14:anchorId="3148252A">
                <v:shape id="Straight Arrow Connector 1" o:spid="_x0000_s1028" type="#_x0000_t32" style="position:absolute;left:0;text-align:left;margin-left:46.3pt;margin-top:.05pt;width:160.5pt;height:.0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"/>
              </w:pict>
            </w:r>
          </w:p>
        </w:tc>
      </w:tr>
      <w:tr w:rsidR="00804EEC" w:rsidRPr="001C3D36" w14:paraId="1304FF51" w14:textId="77777777" w:rsidTr="0088179B">
        <w:trPr>
          <w:trHeight w:val="444"/>
        </w:trPr>
        <w:tc>
          <w:tcPr>
            <w:tcW w:w="4537" w:type="dxa"/>
            <w:vAlign w:val="bottom"/>
          </w:tcPr>
          <w:p w14:paraId="20455018" w14:textId="77777777" w:rsidR="00804EEC" w:rsidRPr="002A02D2" w:rsidRDefault="00804EEC" w:rsidP="0088179B">
            <w:pPr>
              <w:pStyle w:val="ListParagraph"/>
              <w:ind w:left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1C3D36">
              <w:rPr>
                <w:rFonts w:ascii="Times New Roman" w:hAnsi="Times New Roman"/>
                <w:sz w:val="26"/>
                <w:szCs w:val="26"/>
              </w:rPr>
              <w:t>Số</w:t>
            </w:r>
            <w:proofErr w:type="spellEnd"/>
            <w:r w:rsidRPr="001C3D36">
              <w:rPr>
                <w:rFonts w:ascii="Times New Roman" w:hAnsi="Times New Roman"/>
                <w:sz w:val="26"/>
                <w:szCs w:val="26"/>
              </w:rPr>
              <w:t xml:space="preserve">: </w:t>
            </w:r>
            <w:r>
              <w:rPr>
                <w:rFonts w:ascii="Times New Roman" w:hAnsi="Times New Roman"/>
                <w:sz w:val="26"/>
                <w:szCs w:val="26"/>
              </w:rPr>
              <w:t>……</w:t>
            </w:r>
            <w:r w:rsidRPr="001C3D36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1C3D36">
              <w:rPr>
                <w:rFonts w:ascii="Times New Roman" w:hAnsi="Times New Roman"/>
                <w:sz w:val="26"/>
                <w:szCs w:val="26"/>
              </w:rPr>
              <w:t>TTr</w:t>
            </w:r>
            <w:proofErr w:type="spellEnd"/>
            <w:r w:rsidRPr="001C3D36">
              <w:rPr>
                <w:rFonts w:ascii="Times New Roman" w:hAnsi="Times New Roman"/>
                <w:sz w:val="26"/>
                <w:szCs w:val="26"/>
              </w:rPr>
              <w:t>-HĐQT</w:t>
            </w:r>
          </w:p>
        </w:tc>
        <w:tc>
          <w:tcPr>
            <w:tcW w:w="5244" w:type="dxa"/>
            <w:vAlign w:val="bottom"/>
          </w:tcPr>
          <w:p w14:paraId="1E1E7F43" w14:textId="7A0A3077" w:rsidR="00804EEC" w:rsidRPr="001C3D36" w:rsidRDefault="00065495" w:rsidP="00F80BB5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 xml:space="preserve">      </w:t>
            </w:r>
            <w:r w:rsidR="00804EEC" w:rsidRPr="006F1B26">
              <w:rPr>
                <w:rFonts w:ascii="Times New Roman" w:hAnsi="Times New Roman"/>
                <w:i/>
                <w:sz w:val="26"/>
                <w:szCs w:val="26"/>
              </w:rPr>
              <w:t xml:space="preserve">Hà </w:t>
            </w:r>
            <w:proofErr w:type="spellStart"/>
            <w:r w:rsidR="00804EEC" w:rsidRPr="006F1B26">
              <w:rPr>
                <w:rFonts w:ascii="Times New Roman" w:hAnsi="Times New Roman"/>
                <w:i/>
                <w:sz w:val="26"/>
                <w:szCs w:val="26"/>
              </w:rPr>
              <w:t>Nội</w:t>
            </w:r>
            <w:proofErr w:type="spellEnd"/>
            <w:r w:rsidR="00804EEC" w:rsidRPr="006F1B26">
              <w:rPr>
                <w:rFonts w:ascii="Times New Roman" w:hAnsi="Times New Roman"/>
                <w:i/>
                <w:sz w:val="26"/>
                <w:szCs w:val="26"/>
              </w:rPr>
              <w:t xml:space="preserve">, </w:t>
            </w:r>
            <w:proofErr w:type="spellStart"/>
            <w:r w:rsidR="00804EEC" w:rsidRPr="006F1B26">
              <w:rPr>
                <w:rFonts w:ascii="Times New Roman" w:hAnsi="Times New Roman"/>
                <w:i/>
                <w:sz w:val="26"/>
                <w:szCs w:val="26"/>
              </w:rPr>
              <w:t>ngày</w:t>
            </w:r>
            <w:proofErr w:type="spellEnd"/>
            <w:r w:rsidR="00804EEC" w:rsidRPr="006F1B26">
              <w:rPr>
                <w:rFonts w:ascii="Times New Roman" w:hAnsi="Times New Roman"/>
                <w:i/>
                <w:sz w:val="26"/>
                <w:szCs w:val="26"/>
              </w:rPr>
              <w:t xml:space="preserve">       </w:t>
            </w:r>
            <w:proofErr w:type="spellStart"/>
            <w:r w:rsidR="00804EEC" w:rsidRPr="006F1B26">
              <w:rPr>
                <w:rFonts w:ascii="Times New Roman" w:hAnsi="Times New Roman"/>
                <w:i/>
                <w:sz w:val="26"/>
                <w:szCs w:val="26"/>
              </w:rPr>
              <w:t>tháng</w:t>
            </w:r>
            <w:proofErr w:type="spellEnd"/>
            <w:r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r w:rsidR="00580705">
              <w:rPr>
                <w:rFonts w:ascii="Times New Roman" w:hAnsi="Times New Roman"/>
                <w:i/>
                <w:sz w:val="26"/>
                <w:szCs w:val="26"/>
              </w:rPr>
              <w:t xml:space="preserve">6 </w:t>
            </w:r>
            <w:proofErr w:type="spellStart"/>
            <w:r w:rsidR="00804EEC" w:rsidRPr="006F1B26">
              <w:rPr>
                <w:rFonts w:ascii="Times New Roman" w:hAnsi="Times New Roman"/>
                <w:i/>
                <w:sz w:val="26"/>
                <w:szCs w:val="26"/>
              </w:rPr>
              <w:t>năm</w:t>
            </w:r>
            <w:proofErr w:type="spellEnd"/>
            <w:r w:rsidR="00804EEC" w:rsidRPr="006F1B26">
              <w:rPr>
                <w:rFonts w:ascii="Times New Roman" w:hAnsi="Times New Roman"/>
                <w:i/>
                <w:sz w:val="26"/>
                <w:szCs w:val="26"/>
              </w:rPr>
              <w:t xml:space="preserve"> 20</w:t>
            </w:r>
            <w:r w:rsidR="00804EEC">
              <w:rPr>
                <w:rFonts w:ascii="Times New Roman" w:hAnsi="Times New Roman"/>
                <w:i/>
                <w:sz w:val="26"/>
                <w:szCs w:val="26"/>
              </w:rPr>
              <w:t>2</w:t>
            </w:r>
            <w:r w:rsidR="00F80BB5">
              <w:rPr>
                <w:rFonts w:ascii="Times New Roman" w:hAnsi="Times New Roman"/>
                <w:i/>
                <w:sz w:val="26"/>
                <w:szCs w:val="26"/>
              </w:rPr>
              <w:t>5</w:t>
            </w:r>
          </w:p>
        </w:tc>
      </w:tr>
    </w:tbl>
    <w:p w14:paraId="41C36EF6" w14:textId="77777777" w:rsidR="00804EEC" w:rsidRPr="006E3306" w:rsidRDefault="00804EEC" w:rsidP="003A5773">
      <w:pPr>
        <w:tabs>
          <w:tab w:val="left" w:pos="2880"/>
        </w:tabs>
        <w:spacing w:before="240"/>
        <w:jc w:val="center"/>
        <w:rPr>
          <w:b/>
          <w:sz w:val="28"/>
          <w:szCs w:val="28"/>
        </w:rPr>
      </w:pPr>
      <w:r w:rsidRPr="006E3306">
        <w:rPr>
          <w:b/>
          <w:sz w:val="28"/>
          <w:szCs w:val="28"/>
        </w:rPr>
        <w:t>TỜ TRÌNH</w:t>
      </w:r>
    </w:p>
    <w:p w14:paraId="0184B77A" w14:textId="77777777" w:rsidR="00804EEC" w:rsidRPr="006E3306" w:rsidRDefault="00804EEC" w:rsidP="00804EEC">
      <w:pPr>
        <w:tabs>
          <w:tab w:val="left" w:pos="2880"/>
        </w:tabs>
        <w:jc w:val="center"/>
        <w:rPr>
          <w:b/>
          <w:sz w:val="26"/>
          <w:szCs w:val="26"/>
        </w:rPr>
      </w:pPr>
      <w:proofErr w:type="spellStart"/>
      <w:r w:rsidRPr="006E3306">
        <w:rPr>
          <w:b/>
          <w:sz w:val="26"/>
          <w:szCs w:val="26"/>
        </w:rPr>
        <w:t>Về</w:t>
      </w:r>
      <w:proofErr w:type="spellEnd"/>
      <w:r w:rsidRPr="006E3306">
        <w:rPr>
          <w:b/>
          <w:sz w:val="26"/>
          <w:szCs w:val="26"/>
        </w:rPr>
        <w:t xml:space="preserve"> </w:t>
      </w:r>
      <w:proofErr w:type="spellStart"/>
      <w:r w:rsidRPr="006E3306">
        <w:rPr>
          <w:b/>
          <w:sz w:val="26"/>
          <w:szCs w:val="26"/>
        </w:rPr>
        <w:t>việc</w:t>
      </w:r>
      <w:proofErr w:type="spellEnd"/>
      <w:r w:rsidRPr="006E3306">
        <w:rPr>
          <w:b/>
          <w:sz w:val="26"/>
          <w:szCs w:val="26"/>
        </w:rPr>
        <w:t xml:space="preserve"> </w:t>
      </w:r>
      <w:proofErr w:type="spellStart"/>
      <w:r w:rsidRPr="006E3306">
        <w:rPr>
          <w:b/>
          <w:sz w:val="26"/>
          <w:szCs w:val="26"/>
        </w:rPr>
        <w:t>thông</w:t>
      </w:r>
      <w:proofErr w:type="spellEnd"/>
      <w:r w:rsidRPr="006E3306">
        <w:rPr>
          <w:b/>
          <w:sz w:val="26"/>
          <w:szCs w:val="26"/>
        </w:rPr>
        <w:t xml:space="preserve"> qua Báo </w:t>
      </w:r>
      <w:proofErr w:type="spellStart"/>
      <w:r w:rsidRPr="006E3306">
        <w:rPr>
          <w:b/>
          <w:sz w:val="26"/>
          <w:szCs w:val="26"/>
        </w:rPr>
        <w:t>cáo</w:t>
      </w:r>
      <w:proofErr w:type="spellEnd"/>
      <w:r w:rsidRPr="006E3306">
        <w:rPr>
          <w:b/>
          <w:sz w:val="26"/>
          <w:szCs w:val="26"/>
        </w:rPr>
        <w:t xml:space="preserve"> </w:t>
      </w:r>
      <w:proofErr w:type="spellStart"/>
      <w:r w:rsidRPr="006E3306">
        <w:rPr>
          <w:b/>
          <w:sz w:val="26"/>
          <w:szCs w:val="26"/>
        </w:rPr>
        <w:t>tài</w:t>
      </w:r>
      <w:proofErr w:type="spellEnd"/>
      <w:r w:rsidRPr="006E3306">
        <w:rPr>
          <w:b/>
          <w:sz w:val="26"/>
          <w:szCs w:val="26"/>
        </w:rPr>
        <w:t xml:space="preserve"> </w:t>
      </w:r>
      <w:proofErr w:type="spellStart"/>
      <w:r w:rsidRPr="006E3306">
        <w:rPr>
          <w:b/>
          <w:sz w:val="26"/>
          <w:szCs w:val="26"/>
        </w:rPr>
        <w:t>chính</w:t>
      </w:r>
      <w:proofErr w:type="spellEnd"/>
      <w:r w:rsidRPr="006E3306">
        <w:rPr>
          <w:b/>
          <w:sz w:val="26"/>
          <w:szCs w:val="26"/>
        </w:rPr>
        <w:t xml:space="preserve"> </w:t>
      </w:r>
      <w:proofErr w:type="spellStart"/>
      <w:r w:rsidRPr="006E3306">
        <w:rPr>
          <w:b/>
          <w:sz w:val="26"/>
          <w:szCs w:val="26"/>
        </w:rPr>
        <w:t>năm</w:t>
      </w:r>
      <w:proofErr w:type="spellEnd"/>
      <w:r w:rsidRPr="006E3306">
        <w:rPr>
          <w:b/>
          <w:sz w:val="26"/>
          <w:szCs w:val="26"/>
        </w:rPr>
        <w:t xml:space="preserve"> 20</w:t>
      </w:r>
      <w:r>
        <w:rPr>
          <w:b/>
          <w:sz w:val="26"/>
          <w:szCs w:val="26"/>
        </w:rPr>
        <w:t>2</w:t>
      </w:r>
      <w:r w:rsidR="00F80BB5">
        <w:rPr>
          <w:b/>
          <w:sz w:val="26"/>
          <w:szCs w:val="26"/>
        </w:rPr>
        <w:t>4</w:t>
      </w:r>
      <w:r w:rsidRPr="006E3306">
        <w:rPr>
          <w:b/>
          <w:sz w:val="26"/>
          <w:szCs w:val="26"/>
        </w:rPr>
        <w:t xml:space="preserve"> </w:t>
      </w:r>
      <w:proofErr w:type="spellStart"/>
      <w:r w:rsidRPr="006E3306">
        <w:rPr>
          <w:b/>
          <w:sz w:val="26"/>
          <w:szCs w:val="26"/>
        </w:rPr>
        <w:t>đã</w:t>
      </w:r>
      <w:proofErr w:type="spellEnd"/>
      <w:r w:rsidRPr="006E3306">
        <w:rPr>
          <w:b/>
          <w:sz w:val="26"/>
          <w:szCs w:val="26"/>
        </w:rPr>
        <w:t xml:space="preserve"> </w:t>
      </w:r>
      <w:proofErr w:type="spellStart"/>
      <w:r w:rsidRPr="006E3306">
        <w:rPr>
          <w:b/>
          <w:sz w:val="26"/>
          <w:szCs w:val="26"/>
        </w:rPr>
        <w:t>được</w:t>
      </w:r>
      <w:proofErr w:type="spellEnd"/>
      <w:r w:rsidRPr="006E3306">
        <w:rPr>
          <w:b/>
          <w:sz w:val="26"/>
          <w:szCs w:val="26"/>
        </w:rPr>
        <w:t xml:space="preserve"> </w:t>
      </w:r>
      <w:proofErr w:type="spellStart"/>
      <w:r w:rsidRPr="006E3306">
        <w:rPr>
          <w:b/>
          <w:sz w:val="26"/>
          <w:szCs w:val="26"/>
        </w:rPr>
        <w:t>kiểm</w:t>
      </w:r>
      <w:proofErr w:type="spellEnd"/>
      <w:r w:rsidRPr="006E3306">
        <w:rPr>
          <w:b/>
          <w:sz w:val="26"/>
          <w:szCs w:val="26"/>
        </w:rPr>
        <w:t xml:space="preserve"> </w:t>
      </w:r>
      <w:proofErr w:type="spellStart"/>
      <w:r w:rsidRPr="006E3306">
        <w:rPr>
          <w:b/>
          <w:sz w:val="26"/>
          <w:szCs w:val="26"/>
        </w:rPr>
        <w:t>toán</w:t>
      </w:r>
      <w:proofErr w:type="spellEnd"/>
    </w:p>
    <w:p w14:paraId="5B7F6A35" w14:textId="77777777" w:rsidR="00536E7A" w:rsidRDefault="00000000" w:rsidP="00F3147E">
      <w:pPr>
        <w:spacing w:before="240" w:after="240"/>
        <w:jc w:val="center"/>
        <w:rPr>
          <w:b/>
          <w:bCs/>
          <w:sz w:val="28"/>
          <w:szCs w:val="28"/>
        </w:rPr>
      </w:pPr>
      <w:r>
        <w:rPr>
          <w:noProof/>
          <w:szCs w:val="24"/>
        </w:rPr>
        <w:pict w14:anchorId="37C67CC6">
          <v:shape id="Straight Arrow Connector 3" o:spid="_x0000_s1027" type="#_x0000_t32" style="position:absolute;left:0;text-align:left;margin-left:195.2pt;margin-top:1.3pt;width:67.5pt;height:.0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"/>
        </w:pict>
      </w:r>
      <w:proofErr w:type="spellStart"/>
      <w:r w:rsidR="00804EEC" w:rsidRPr="006E3306">
        <w:rPr>
          <w:bCs/>
          <w:sz w:val="26"/>
          <w:szCs w:val="26"/>
        </w:rPr>
        <w:t>Kính</w:t>
      </w:r>
      <w:proofErr w:type="spellEnd"/>
      <w:r w:rsidR="00804EEC" w:rsidRPr="006E3306">
        <w:rPr>
          <w:bCs/>
          <w:sz w:val="26"/>
          <w:szCs w:val="26"/>
        </w:rPr>
        <w:t xml:space="preserve"> </w:t>
      </w:r>
      <w:proofErr w:type="spellStart"/>
      <w:r w:rsidR="00804EEC" w:rsidRPr="006E3306">
        <w:rPr>
          <w:bCs/>
          <w:sz w:val="26"/>
          <w:szCs w:val="26"/>
        </w:rPr>
        <w:t>gửi</w:t>
      </w:r>
      <w:proofErr w:type="spellEnd"/>
      <w:r w:rsidR="00804EEC" w:rsidRPr="006E3306">
        <w:rPr>
          <w:bCs/>
          <w:sz w:val="26"/>
          <w:szCs w:val="26"/>
        </w:rPr>
        <w:t xml:space="preserve">:  </w:t>
      </w:r>
      <w:proofErr w:type="spellStart"/>
      <w:r w:rsidR="00804EEC" w:rsidRPr="00F26932">
        <w:rPr>
          <w:b/>
          <w:bCs/>
          <w:sz w:val="28"/>
          <w:szCs w:val="28"/>
        </w:rPr>
        <w:t>Đại</w:t>
      </w:r>
      <w:proofErr w:type="spellEnd"/>
      <w:r w:rsidR="00804EEC" w:rsidRPr="00F26932">
        <w:rPr>
          <w:b/>
          <w:bCs/>
          <w:sz w:val="28"/>
          <w:szCs w:val="28"/>
        </w:rPr>
        <w:t xml:space="preserve"> </w:t>
      </w:r>
      <w:proofErr w:type="spellStart"/>
      <w:r w:rsidR="00804EEC" w:rsidRPr="00F26932">
        <w:rPr>
          <w:b/>
          <w:bCs/>
          <w:sz w:val="28"/>
          <w:szCs w:val="28"/>
        </w:rPr>
        <w:t>hội</w:t>
      </w:r>
      <w:proofErr w:type="spellEnd"/>
      <w:r w:rsidR="00804EEC" w:rsidRPr="00F26932">
        <w:rPr>
          <w:b/>
          <w:bCs/>
          <w:sz w:val="28"/>
          <w:szCs w:val="28"/>
        </w:rPr>
        <w:t xml:space="preserve"> </w:t>
      </w:r>
      <w:proofErr w:type="spellStart"/>
      <w:r w:rsidR="00804EEC">
        <w:rPr>
          <w:b/>
          <w:bCs/>
          <w:sz w:val="28"/>
          <w:szCs w:val="28"/>
        </w:rPr>
        <w:t>đồng</w:t>
      </w:r>
      <w:proofErr w:type="spellEnd"/>
      <w:r w:rsidR="00804EEC">
        <w:rPr>
          <w:b/>
          <w:bCs/>
          <w:sz w:val="28"/>
          <w:szCs w:val="28"/>
        </w:rPr>
        <w:t xml:space="preserve"> </w:t>
      </w:r>
      <w:proofErr w:type="spellStart"/>
      <w:r w:rsidR="00804EEC" w:rsidRPr="00F26932">
        <w:rPr>
          <w:b/>
          <w:bCs/>
          <w:sz w:val="28"/>
          <w:szCs w:val="28"/>
        </w:rPr>
        <w:t>cổ</w:t>
      </w:r>
      <w:proofErr w:type="spellEnd"/>
      <w:r w:rsidR="00804EEC" w:rsidRPr="00F26932">
        <w:rPr>
          <w:b/>
          <w:bCs/>
          <w:sz w:val="28"/>
          <w:szCs w:val="28"/>
        </w:rPr>
        <w:t xml:space="preserve"> </w:t>
      </w:r>
      <w:proofErr w:type="spellStart"/>
      <w:r w:rsidR="00804EEC" w:rsidRPr="00F26932">
        <w:rPr>
          <w:b/>
          <w:bCs/>
          <w:sz w:val="28"/>
          <w:szCs w:val="28"/>
        </w:rPr>
        <w:t>đông</w:t>
      </w:r>
      <w:proofErr w:type="spellEnd"/>
      <w:r w:rsidR="00804EEC" w:rsidRPr="00F26932">
        <w:rPr>
          <w:b/>
          <w:bCs/>
          <w:sz w:val="28"/>
          <w:szCs w:val="28"/>
        </w:rPr>
        <w:t xml:space="preserve"> </w:t>
      </w:r>
      <w:proofErr w:type="spellStart"/>
      <w:r w:rsidR="00804EEC" w:rsidRPr="00F26932">
        <w:rPr>
          <w:b/>
          <w:bCs/>
          <w:sz w:val="28"/>
          <w:szCs w:val="28"/>
        </w:rPr>
        <w:t>thường</w:t>
      </w:r>
      <w:proofErr w:type="spellEnd"/>
      <w:r w:rsidR="00804EEC" w:rsidRPr="00F26932">
        <w:rPr>
          <w:b/>
          <w:bCs/>
          <w:sz w:val="28"/>
          <w:szCs w:val="28"/>
        </w:rPr>
        <w:t xml:space="preserve"> </w:t>
      </w:r>
      <w:proofErr w:type="spellStart"/>
      <w:r w:rsidR="00804EEC" w:rsidRPr="00F26932">
        <w:rPr>
          <w:b/>
          <w:bCs/>
          <w:sz w:val="28"/>
          <w:szCs w:val="28"/>
        </w:rPr>
        <w:t>niên</w:t>
      </w:r>
      <w:proofErr w:type="spellEnd"/>
      <w:r w:rsidR="00804EEC" w:rsidRPr="00F26932">
        <w:rPr>
          <w:b/>
          <w:bCs/>
          <w:sz w:val="28"/>
          <w:szCs w:val="28"/>
        </w:rPr>
        <w:t xml:space="preserve"> </w:t>
      </w:r>
      <w:proofErr w:type="spellStart"/>
      <w:r w:rsidR="00804EEC" w:rsidRPr="00F26932">
        <w:rPr>
          <w:b/>
          <w:bCs/>
          <w:sz w:val="28"/>
          <w:szCs w:val="28"/>
        </w:rPr>
        <w:t>năm</w:t>
      </w:r>
      <w:proofErr w:type="spellEnd"/>
      <w:r w:rsidR="00804EEC" w:rsidRPr="00F26932">
        <w:rPr>
          <w:b/>
          <w:bCs/>
          <w:sz w:val="28"/>
          <w:szCs w:val="28"/>
        </w:rPr>
        <w:t xml:space="preserve"> 20</w:t>
      </w:r>
      <w:r w:rsidR="00804EEC">
        <w:rPr>
          <w:b/>
          <w:bCs/>
          <w:sz w:val="28"/>
          <w:szCs w:val="28"/>
        </w:rPr>
        <w:t>2</w:t>
      </w:r>
      <w:r w:rsidR="00F80BB5">
        <w:rPr>
          <w:b/>
          <w:bCs/>
          <w:sz w:val="28"/>
          <w:szCs w:val="28"/>
        </w:rPr>
        <w:t>5</w:t>
      </w:r>
    </w:p>
    <w:p w14:paraId="421A5782" w14:textId="77777777" w:rsidR="00804EEC" w:rsidRPr="00B13AAA" w:rsidRDefault="00804EEC" w:rsidP="003A5773">
      <w:pPr>
        <w:pStyle w:val="BodyText"/>
        <w:spacing w:after="0" w:line="264" w:lineRule="auto"/>
        <w:ind w:firstLine="720"/>
        <w:rPr>
          <w:bCs/>
          <w:sz w:val="26"/>
          <w:szCs w:val="26"/>
          <w:lang w:val="es-ES"/>
        </w:rPr>
      </w:pPr>
      <w:proofErr w:type="spellStart"/>
      <w:r w:rsidRPr="00B13AAA">
        <w:rPr>
          <w:color w:val="000000"/>
          <w:sz w:val="26"/>
          <w:szCs w:val="26"/>
        </w:rPr>
        <w:t>Căn</w:t>
      </w:r>
      <w:proofErr w:type="spellEnd"/>
      <w:r w:rsidRPr="00B13AAA">
        <w:rPr>
          <w:color w:val="000000"/>
          <w:sz w:val="26"/>
          <w:szCs w:val="26"/>
        </w:rPr>
        <w:t xml:space="preserve"> </w:t>
      </w:r>
      <w:proofErr w:type="spellStart"/>
      <w:r w:rsidRPr="00B13AAA">
        <w:rPr>
          <w:color w:val="000000"/>
          <w:sz w:val="26"/>
          <w:szCs w:val="26"/>
        </w:rPr>
        <w:t>cứ</w:t>
      </w:r>
      <w:proofErr w:type="spellEnd"/>
      <w:r w:rsidRPr="00B13AAA">
        <w:rPr>
          <w:color w:val="000000"/>
          <w:sz w:val="26"/>
          <w:szCs w:val="26"/>
        </w:rPr>
        <w:t xml:space="preserve"> </w:t>
      </w:r>
      <w:proofErr w:type="spellStart"/>
      <w:r w:rsidRPr="00B13AAA">
        <w:rPr>
          <w:color w:val="000000"/>
          <w:sz w:val="26"/>
          <w:szCs w:val="26"/>
        </w:rPr>
        <w:t>Luật</w:t>
      </w:r>
      <w:proofErr w:type="spellEnd"/>
      <w:r w:rsidRPr="00B13AAA">
        <w:rPr>
          <w:color w:val="000000"/>
          <w:sz w:val="26"/>
          <w:szCs w:val="26"/>
        </w:rPr>
        <w:t xml:space="preserve"> Doanh </w:t>
      </w:r>
      <w:proofErr w:type="spellStart"/>
      <w:r w:rsidRPr="00B13AAA">
        <w:rPr>
          <w:color w:val="000000"/>
          <w:sz w:val="26"/>
          <w:szCs w:val="26"/>
        </w:rPr>
        <w:t>nghiệp</w:t>
      </w:r>
      <w:proofErr w:type="spellEnd"/>
      <w:r w:rsidRPr="00B13AAA">
        <w:rPr>
          <w:color w:val="000000"/>
          <w:sz w:val="26"/>
          <w:szCs w:val="26"/>
        </w:rPr>
        <w:t xml:space="preserve"> </w:t>
      </w:r>
      <w:proofErr w:type="spellStart"/>
      <w:r w:rsidRPr="00B13AAA">
        <w:rPr>
          <w:color w:val="000000"/>
          <w:sz w:val="26"/>
          <w:szCs w:val="26"/>
        </w:rPr>
        <w:t>số</w:t>
      </w:r>
      <w:proofErr w:type="spellEnd"/>
      <w:r w:rsidRPr="00B13AAA">
        <w:rPr>
          <w:color w:val="000000"/>
          <w:sz w:val="26"/>
          <w:szCs w:val="26"/>
        </w:rPr>
        <w:t xml:space="preserve"> 59/2020/QH14 </w:t>
      </w:r>
      <w:proofErr w:type="spellStart"/>
      <w:r w:rsidRPr="00B13AAA">
        <w:rPr>
          <w:color w:val="000000"/>
          <w:sz w:val="26"/>
          <w:szCs w:val="26"/>
        </w:rPr>
        <w:t>ngày</w:t>
      </w:r>
      <w:proofErr w:type="spellEnd"/>
      <w:r w:rsidRPr="00B13AAA">
        <w:rPr>
          <w:color w:val="000000"/>
          <w:sz w:val="26"/>
          <w:szCs w:val="26"/>
        </w:rPr>
        <w:t xml:space="preserve"> 17/06/2020;</w:t>
      </w:r>
    </w:p>
    <w:p w14:paraId="079BFCE2" w14:textId="3398E0F3" w:rsidR="00804EEC" w:rsidRPr="00B13AAA" w:rsidRDefault="00804EEC" w:rsidP="003A5773">
      <w:pPr>
        <w:pStyle w:val="BodyText"/>
        <w:spacing w:after="0" w:line="264" w:lineRule="auto"/>
        <w:ind w:firstLine="720"/>
        <w:rPr>
          <w:bCs/>
          <w:sz w:val="26"/>
          <w:szCs w:val="26"/>
          <w:lang w:val="es-ES"/>
        </w:rPr>
      </w:pPr>
      <w:proofErr w:type="spellStart"/>
      <w:r w:rsidRPr="00B13AAA">
        <w:rPr>
          <w:bCs/>
          <w:sz w:val="26"/>
          <w:szCs w:val="26"/>
          <w:lang w:val="es-ES"/>
        </w:rPr>
        <w:t>Căn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cứ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Điều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lệ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Tổ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chức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và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hoạt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động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của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Tổng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sz w:val="26"/>
          <w:szCs w:val="26"/>
        </w:rPr>
        <w:t>công</w:t>
      </w:r>
      <w:proofErr w:type="spellEnd"/>
      <w:r w:rsidRPr="00B13AAA">
        <w:rPr>
          <w:sz w:val="26"/>
          <w:szCs w:val="26"/>
        </w:rPr>
        <w:t xml:space="preserve"> ty </w:t>
      </w:r>
      <w:proofErr w:type="spellStart"/>
      <w:r w:rsidRPr="00B13AAA">
        <w:rPr>
          <w:sz w:val="26"/>
          <w:szCs w:val="26"/>
        </w:rPr>
        <w:t>Đầu</w:t>
      </w:r>
      <w:proofErr w:type="spellEnd"/>
      <w:r w:rsidRPr="00B13AAA">
        <w:rPr>
          <w:sz w:val="26"/>
          <w:szCs w:val="26"/>
        </w:rPr>
        <w:t xml:space="preserve"> </w:t>
      </w:r>
      <w:proofErr w:type="spellStart"/>
      <w:r w:rsidRPr="00B13AAA">
        <w:rPr>
          <w:sz w:val="26"/>
          <w:szCs w:val="26"/>
        </w:rPr>
        <w:t>tư</w:t>
      </w:r>
      <w:proofErr w:type="spellEnd"/>
      <w:r w:rsidRPr="00B13AAA">
        <w:rPr>
          <w:sz w:val="26"/>
          <w:szCs w:val="26"/>
        </w:rPr>
        <w:t xml:space="preserve"> </w:t>
      </w:r>
      <w:proofErr w:type="spellStart"/>
      <w:r w:rsidR="008E5FF8">
        <w:rPr>
          <w:sz w:val="26"/>
          <w:szCs w:val="26"/>
        </w:rPr>
        <w:t>n</w:t>
      </w:r>
      <w:r w:rsidRPr="00B13AAA">
        <w:rPr>
          <w:sz w:val="26"/>
          <w:szCs w:val="26"/>
        </w:rPr>
        <w:t>ước</w:t>
      </w:r>
      <w:proofErr w:type="spellEnd"/>
      <w:r w:rsidRPr="00B13AAA">
        <w:rPr>
          <w:sz w:val="26"/>
          <w:szCs w:val="26"/>
        </w:rPr>
        <w:t xml:space="preserve"> </w:t>
      </w:r>
      <w:proofErr w:type="spellStart"/>
      <w:r w:rsidRPr="00B13AAA">
        <w:rPr>
          <w:sz w:val="26"/>
          <w:szCs w:val="26"/>
        </w:rPr>
        <w:t>và</w:t>
      </w:r>
      <w:proofErr w:type="spellEnd"/>
      <w:r w:rsidRPr="00B13AAA">
        <w:rPr>
          <w:sz w:val="26"/>
          <w:szCs w:val="26"/>
        </w:rPr>
        <w:t xml:space="preserve"> </w:t>
      </w:r>
      <w:proofErr w:type="spellStart"/>
      <w:r w:rsidR="008E5FF8">
        <w:rPr>
          <w:sz w:val="26"/>
          <w:szCs w:val="26"/>
        </w:rPr>
        <w:t>m</w:t>
      </w:r>
      <w:r w:rsidRPr="00B13AAA">
        <w:rPr>
          <w:sz w:val="26"/>
          <w:szCs w:val="26"/>
        </w:rPr>
        <w:t>ôi</w:t>
      </w:r>
      <w:proofErr w:type="spellEnd"/>
      <w:r w:rsidRPr="00B13AAA">
        <w:rPr>
          <w:sz w:val="26"/>
          <w:szCs w:val="26"/>
        </w:rPr>
        <w:t xml:space="preserve"> </w:t>
      </w:r>
      <w:proofErr w:type="spellStart"/>
      <w:r w:rsidRPr="00B13AAA">
        <w:rPr>
          <w:sz w:val="26"/>
          <w:szCs w:val="26"/>
        </w:rPr>
        <w:t>trường</w:t>
      </w:r>
      <w:proofErr w:type="spellEnd"/>
      <w:r w:rsidRPr="00B13AAA">
        <w:rPr>
          <w:sz w:val="26"/>
          <w:szCs w:val="26"/>
        </w:rPr>
        <w:t xml:space="preserve"> Việt Nam - CTCP</w:t>
      </w:r>
      <w:r w:rsidRPr="00B13AAA">
        <w:rPr>
          <w:bCs/>
          <w:sz w:val="26"/>
          <w:szCs w:val="26"/>
          <w:lang w:val="es-ES"/>
        </w:rPr>
        <w:t>;</w:t>
      </w:r>
    </w:p>
    <w:p w14:paraId="064117BD" w14:textId="4C153478" w:rsidR="00804EEC" w:rsidRPr="00B13AAA" w:rsidRDefault="00804EEC" w:rsidP="003A5773">
      <w:pPr>
        <w:pStyle w:val="BodyText"/>
        <w:spacing w:after="0" w:line="264" w:lineRule="auto"/>
        <w:ind w:firstLine="720"/>
        <w:rPr>
          <w:bCs/>
          <w:sz w:val="26"/>
          <w:szCs w:val="26"/>
          <w:lang w:val="es-ES"/>
        </w:rPr>
      </w:pPr>
      <w:proofErr w:type="spellStart"/>
      <w:r w:rsidRPr="00B13AAA">
        <w:rPr>
          <w:bCs/>
          <w:sz w:val="26"/>
          <w:szCs w:val="26"/>
          <w:lang w:val="es-ES"/>
        </w:rPr>
        <w:t>Căn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cứ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vào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Báo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cáo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tài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chính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năm</w:t>
      </w:r>
      <w:proofErr w:type="spellEnd"/>
      <w:r w:rsidRPr="00B13AAA">
        <w:rPr>
          <w:bCs/>
          <w:sz w:val="26"/>
          <w:szCs w:val="26"/>
          <w:lang w:val="es-ES"/>
        </w:rPr>
        <w:t xml:space="preserve"> 202</w:t>
      </w:r>
      <w:r w:rsidR="00F80BB5">
        <w:rPr>
          <w:bCs/>
          <w:sz w:val="26"/>
          <w:szCs w:val="26"/>
          <w:lang w:val="es-ES"/>
        </w:rPr>
        <w:t>4</w:t>
      </w:r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đã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được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kiểm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toán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bởi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Công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ty</w:t>
      </w:r>
      <w:proofErr w:type="spellEnd"/>
      <w:r w:rsidRPr="00B13AAA">
        <w:rPr>
          <w:bCs/>
          <w:sz w:val="26"/>
          <w:szCs w:val="26"/>
          <w:lang w:val="es-ES"/>
        </w:rPr>
        <w:t xml:space="preserve"> TNHH </w:t>
      </w:r>
      <w:proofErr w:type="spellStart"/>
      <w:r w:rsidRPr="00B13AAA">
        <w:rPr>
          <w:bCs/>
          <w:sz w:val="26"/>
          <w:szCs w:val="26"/>
          <w:lang w:val="es-ES"/>
        </w:rPr>
        <w:t>kiểm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toán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An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Việt</w:t>
      </w:r>
      <w:proofErr w:type="spellEnd"/>
      <w:r w:rsidR="008E5FF8">
        <w:rPr>
          <w:bCs/>
          <w:sz w:val="26"/>
          <w:szCs w:val="26"/>
          <w:lang w:val="es-ES"/>
        </w:rPr>
        <w:t>,</w:t>
      </w:r>
    </w:p>
    <w:p w14:paraId="0A385287" w14:textId="77777777" w:rsidR="00804EEC" w:rsidRPr="00B13AAA" w:rsidRDefault="00804EEC" w:rsidP="003A5773">
      <w:pPr>
        <w:pStyle w:val="BodyText"/>
        <w:spacing w:after="0" w:line="264" w:lineRule="auto"/>
        <w:ind w:firstLine="720"/>
        <w:rPr>
          <w:bCs/>
          <w:sz w:val="26"/>
          <w:szCs w:val="26"/>
          <w:lang w:val="es-ES"/>
        </w:rPr>
      </w:pPr>
      <w:proofErr w:type="spellStart"/>
      <w:r w:rsidRPr="00B13AAA">
        <w:rPr>
          <w:bCs/>
          <w:sz w:val="26"/>
          <w:szCs w:val="26"/>
          <w:lang w:val="es-ES"/>
        </w:rPr>
        <w:t>Hội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đồng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quản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trị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Tổng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công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ty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kính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trình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Đại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hội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đồng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cổ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đông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thường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niên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năm</w:t>
      </w:r>
      <w:proofErr w:type="spellEnd"/>
      <w:r w:rsidRPr="00B13AAA">
        <w:rPr>
          <w:bCs/>
          <w:sz w:val="26"/>
          <w:szCs w:val="26"/>
          <w:lang w:val="es-ES"/>
        </w:rPr>
        <w:t xml:space="preserve"> 202</w:t>
      </w:r>
      <w:r w:rsidR="00F80BB5">
        <w:rPr>
          <w:bCs/>
          <w:sz w:val="26"/>
          <w:szCs w:val="26"/>
          <w:lang w:val="es-ES"/>
        </w:rPr>
        <w:t>5</w:t>
      </w:r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thông</w:t>
      </w:r>
      <w:proofErr w:type="spellEnd"/>
      <w:r w:rsidRPr="00B13AAA">
        <w:rPr>
          <w:bCs/>
          <w:sz w:val="26"/>
          <w:szCs w:val="26"/>
          <w:lang w:val="es-ES"/>
        </w:rPr>
        <w:t xml:space="preserve"> qua </w:t>
      </w:r>
      <w:proofErr w:type="spellStart"/>
      <w:r w:rsidRPr="00B13AAA">
        <w:rPr>
          <w:bCs/>
          <w:sz w:val="26"/>
          <w:szCs w:val="26"/>
          <w:lang w:val="es-ES"/>
        </w:rPr>
        <w:t>Báo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cáo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tài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chính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đã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được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kiểm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toán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năm</w:t>
      </w:r>
      <w:proofErr w:type="spellEnd"/>
      <w:r w:rsidRPr="00B13AAA">
        <w:rPr>
          <w:bCs/>
          <w:sz w:val="26"/>
          <w:szCs w:val="26"/>
          <w:lang w:val="es-ES"/>
        </w:rPr>
        <w:t xml:space="preserve"> 202</w:t>
      </w:r>
      <w:r w:rsidR="00F80BB5">
        <w:rPr>
          <w:bCs/>
          <w:sz w:val="26"/>
          <w:szCs w:val="26"/>
          <w:lang w:val="es-ES"/>
        </w:rPr>
        <w:t>4</w:t>
      </w:r>
      <w:r w:rsidRPr="00B13AAA">
        <w:rPr>
          <w:bCs/>
          <w:sz w:val="26"/>
          <w:szCs w:val="26"/>
          <w:lang w:val="es-ES"/>
        </w:rPr>
        <w:t xml:space="preserve">, </w:t>
      </w:r>
      <w:proofErr w:type="spellStart"/>
      <w:r w:rsidRPr="00B13AAA">
        <w:rPr>
          <w:bCs/>
          <w:sz w:val="26"/>
          <w:szCs w:val="26"/>
          <w:lang w:val="es-ES"/>
        </w:rPr>
        <w:t>như</w:t>
      </w:r>
      <w:proofErr w:type="spellEnd"/>
      <w:r w:rsidRPr="00B13AAA">
        <w:rPr>
          <w:bCs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sz w:val="26"/>
          <w:szCs w:val="26"/>
          <w:lang w:val="es-ES"/>
        </w:rPr>
        <w:t>sau</w:t>
      </w:r>
      <w:proofErr w:type="spellEnd"/>
      <w:r w:rsidRPr="00B13AAA">
        <w:rPr>
          <w:bCs/>
          <w:sz w:val="26"/>
          <w:szCs w:val="26"/>
          <w:lang w:val="es-ES"/>
        </w:rPr>
        <w:t>:</w:t>
      </w:r>
    </w:p>
    <w:p w14:paraId="2DC2C69B" w14:textId="77777777" w:rsidR="00804EEC" w:rsidRDefault="00804EEC" w:rsidP="00B13AAA">
      <w:pPr>
        <w:spacing w:line="264" w:lineRule="auto"/>
        <w:jc w:val="right"/>
        <w:rPr>
          <w:bCs/>
          <w:i/>
          <w:sz w:val="26"/>
          <w:szCs w:val="26"/>
          <w:lang w:val="es-ES"/>
        </w:rPr>
      </w:pPr>
      <w:proofErr w:type="spellStart"/>
      <w:r w:rsidRPr="00B13AAA">
        <w:rPr>
          <w:bCs/>
          <w:i/>
          <w:sz w:val="26"/>
          <w:szCs w:val="26"/>
          <w:lang w:val="es-ES"/>
        </w:rPr>
        <w:t>Đơn</w:t>
      </w:r>
      <w:proofErr w:type="spellEnd"/>
      <w:r w:rsidRPr="00B13AAA">
        <w:rPr>
          <w:bCs/>
          <w:i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i/>
          <w:sz w:val="26"/>
          <w:szCs w:val="26"/>
          <w:lang w:val="es-ES"/>
        </w:rPr>
        <w:t>vị</w:t>
      </w:r>
      <w:proofErr w:type="spellEnd"/>
      <w:r w:rsidRPr="00B13AAA">
        <w:rPr>
          <w:bCs/>
          <w:i/>
          <w:sz w:val="26"/>
          <w:szCs w:val="26"/>
          <w:lang w:val="es-ES"/>
        </w:rPr>
        <w:t xml:space="preserve"> </w:t>
      </w:r>
      <w:proofErr w:type="spellStart"/>
      <w:r w:rsidRPr="00B13AAA">
        <w:rPr>
          <w:bCs/>
          <w:i/>
          <w:sz w:val="26"/>
          <w:szCs w:val="26"/>
          <w:lang w:val="es-ES"/>
        </w:rPr>
        <w:t>tính</w:t>
      </w:r>
      <w:proofErr w:type="spellEnd"/>
      <w:r w:rsidRPr="00B13AAA">
        <w:rPr>
          <w:bCs/>
          <w:i/>
          <w:sz w:val="26"/>
          <w:szCs w:val="26"/>
          <w:lang w:val="es-ES"/>
        </w:rPr>
        <w:t xml:space="preserve">: </w:t>
      </w:r>
      <w:proofErr w:type="spellStart"/>
      <w:r w:rsidRPr="00B13AAA">
        <w:rPr>
          <w:bCs/>
          <w:i/>
          <w:sz w:val="26"/>
          <w:szCs w:val="26"/>
          <w:lang w:val="es-ES"/>
        </w:rPr>
        <w:t>đồng</w:t>
      </w:r>
      <w:proofErr w:type="spellEnd"/>
    </w:p>
    <w:tbl>
      <w:tblPr>
        <w:tblW w:w="9361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714"/>
        <w:gridCol w:w="3827"/>
        <w:gridCol w:w="2410"/>
        <w:gridCol w:w="2410"/>
      </w:tblGrid>
      <w:tr w:rsidR="00F80BB5" w:rsidRPr="0077266D" w14:paraId="14A1968C" w14:textId="77777777" w:rsidTr="003A5773">
        <w:trPr>
          <w:trHeight w:val="499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9FFAD" w14:textId="77777777" w:rsidR="00F80BB5" w:rsidRPr="00826861" w:rsidRDefault="00F80BB5" w:rsidP="001C62FF">
            <w:pPr>
              <w:jc w:val="center"/>
              <w:rPr>
                <w:b/>
                <w:bCs/>
                <w:sz w:val="26"/>
                <w:szCs w:val="26"/>
              </w:rPr>
            </w:pPr>
            <w:r w:rsidRPr="00826861">
              <w:rPr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261BF" w14:textId="77777777" w:rsidR="00F80BB5" w:rsidRPr="00826861" w:rsidRDefault="00F80BB5" w:rsidP="001C62FF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826861">
              <w:rPr>
                <w:b/>
                <w:bCs/>
                <w:sz w:val="26"/>
                <w:szCs w:val="26"/>
              </w:rPr>
              <w:t>Chỉ</w:t>
            </w:r>
            <w:proofErr w:type="spellEnd"/>
            <w:r w:rsidRPr="00826861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826861">
              <w:rPr>
                <w:b/>
                <w:bCs/>
                <w:sz w:val="26"/>
                <w:szCs w:val="26"/>
              </w:rPr>
              <w:t>tiêu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CA452" w14:textId="77777777" w:rsidR="00F80BB5" w:rsidRPr="00826861" w:rsidRDefault="00F80BB5" w:rsidP="001C62FF">
            <w:pPr>
              <w:jc w:val="center"/>
              <w:rPr>
                <w:b/>
                <w:bCs/>
                <w:sz w:val="26"/>
                <w:szCs w:val="26"/>
              </w:rPr>
            </w:pPr>
            <w:r w:rsidRPr="00826861">
              <w:rPr>
                <w:b/>
                <w:bCs/>
                <w:sz w:val="26"/>
                <w:szCs w:val="26"/>
              </w:rPr>
              <w:t xml:space="preserve">BCTC </w:t>
            </w:r>
            <w:proofErr w:type="spellStart"/>
            <w:r w:rsidRPr="00826861">
              <w:rPr>
                <w:b/>
                <w:bCs/>
                <w:sz w:val="26"/>
                <w:szCs w:val="26"/>
              </w:rPr>
              <w:t>riêng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89FA6" w14:textId="77777777" w:rsidR="00F80BB5" w:rsidRPr="00826861" w:rsidRDefault="00F80BB5" w:rsidP="001C62FF">
            <w:pPr>
              <w:jc w:val="center"/>
              <w:rPr>
                <w:b/>
                <w:bCs/>
                <w:sz w:val="26"/>
                <w:szCs w:val="26"/>
              </w:rPr>
            </w:pPr>
            <w:r w:rsidRPr="00826861">
              <w:rPr>
                <w:b/>
                <w:bCs/>
                <w:sz w:val="26"/>
                <w:szCs w:val="26"/>
              </w:rPr>
              <w:t xml:space="preserve">BCTC </w:t>
            </w:r>
            <w:proofErr w:type="spellStart"/>
            <w:r w:rsidRPr="00826861">
              <w:rPr>
                <w:b/>
                <w:bCs/>
                <w:sz w:val="26"/>
                <w:szCs w:val="26"/>
              </w:rPr>
              <w:t>hợp</w:t>
            </w:r>
            <w:proofErr w:type="spellEnd"/>
            <w:r w:rsidRPr="00826861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826861">
              <w:rPr>
                <w:b/>
                <w:bCs/>
                <w:sz w:val="26"/>
                <w:szCs w:val="26"/>
              </w:rPr>
              <w:t>nhất</w:t>
            </w:r>
            <w:proofErr w:type="spellEnd"/>
          </w:p>
        </w:tc>
      </w:tr>
      <w:tr w:rsidR="00F80BB5" w:rsidRPr="00787627" w14:paraId="6F964448" w14:textId="77777777" w:rsidTr="003A5773">
        <w:trPr>
          <w:trHeight w:val="301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6193A6D" w14:textId="77777777" w:rsidR="00F80BB5" w:rsidRPr="007C760E" w:rsidRDefault="00F80BB5" w:rsidP="001C62FF">
            <w:pPr>
              <w:jc w:val="center"/>
              <w:rPr>
                <w:b/>
                <w:bCs/>
                <w:sz w:val="26"/>
                <w:szCs w:val="26"/>
              </w:rPr>
            </w:pPr>
            <w:r w:rsidRPr="007C760E">
              <w:rPr>
                <w:b/>
                <w:bCs/>
                <w:sz w:val="26"/>
                <w:szCs w:val="26"/>
              </w:rPr>
              <w:t>I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31899" w14:textId="77777777" w:rsidR="00F80BB5" w:rsidRPr="007C760E" w:rsidRDefault="00F80BB5" w:rsidP="001C62FF">
            <w:pPr>
              <w:rPr>
                <w:b/>
                <w:bCs/>
                <w:sz w:val="26"/>
                <w:szCs w:val="26"/>
              </w:rPr>
            </w:pPr>
            <w:proofErr w:type="spellStart"/>
            <w:r w:rsidRPr="007C760E">
              <w:rPr>
                <w:b/>
                <w:bCs/>
                <w:sz w:val="26"/>
                <w:szCs w:val="26"/>
              </w:rPr>
              <w:t>Bảng</w:t>
            </w:r>
            <w:proofErr w:type="spellEnd"/>
            <w:r w:rsidRPr="007C760E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c</w:t>
            </w:r>
            <w:r w:rsidRPr="007C760E">
              <w:rPr>
                <w:b/>
                <w:bCs/>
                <w:sz w:val="26"/>
                <w:szCs w:val="26"/>
              </w:rPr>
              <w:t>ân</w:t>
            </w:r>
            <w:proofErr w:type="spellEnd"/>
            <w:r w:rsidRPr="007C760E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7C760E">
              <w:rPr>
                <w:b/>
                <w:bCs/>
                <w:sz w:val="26"/>
                <w:szCs w:val="26"/>
              </w:rPr>
              <w:t>đối</w:t>
            </w:r>
            <w:proofErr w:type="spellEnd"/>
            <w:r w:rsidRPr="007C760E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7C760E">
              <w:rPr>
                <w:b/>
                <w:bCs/>
                <w:sz w:val="26"/>
                <w:szCs w:val="26"/>
              </w:rPr>
              <w:t>kế</w:t>
            </w:r>
            <w:proofErr w:type="spellEnd"/>
            <w:r w:rsidRPr="007C760E">
              <w:rPr>
                <w:b/>
                <w:bCs/>
                <w:sz w:val="26"/>
                <w:szCs w:val="26"/>
              </w:rPr>
              <w:t xml:space="preserve"> toán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39DD9" w14:textId="77777777" w:rsidR="00F80BB5" w:rsidRPr="007C760E" w:rsidRDefault="00F80BB5" w:rsidP="001C62F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2F66" w14:textId="77777777" w:rsidR="00F80BB5" w:rsidRPr="007C760E" w:rsidRDefault="00F80BB5" w:rsidP="001C62F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F80BB5" w:rsidRPr="0021310C" w14:paraId="72CD346B" w14:textId="77777777" w:rsidTr="003A5773">
        <w:trPr>
          <w:trHeight w:val="330"/>
        </w:trPr>
        <w:tc>
          <w:tcPr>
            <w:tcW w:w="7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2C66208" w14:textId="77777777" w:rsidR="00F80BB5" w:rsidRPr="007C760E" w:rsidRDefault="00F80BB5" w:rsidP="001C62FF">
            <w:pPr>
              <w:jc w:val="center"/>
              <w:rPr>
                <w:b/>
                <w:sz w:val="26"/>
                <w:szCs w:val="26"/>
              </w:rPr>
            </w:pPr>
            <w:r w:rsidRPr="007C760E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BD20E" w14:textId="77777777" w:rsidR="00F80BB5" w:rsidRPr="007C760E" w:rsidRDefault="00F80BB5" w:rsidP="001C62FF">
            <w:pPr>
              <w:rPr>
                <w:b/>
                <w:sz w:val="26"/>
                <w:szCs w:val="26"/>
              </w:rPr>
            </w:pPr>
            <w:proofErr w:type="spellStart"/>
            <w:r w:rsidRPr="007C760E">
              <w:rPr>
                <w:b/>
                <w:sz w:val="26"/>
                <w:szCs w:val="26"/>
              </w:rPr>
              <w:t>Tổng</w:t>
            </w:r>
            <w:proofErr w:type="spellEnd"/>
            <w:r w:rsidRPr="007C760E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C760E">
              <w:rPr>
                <w:b/>
                <w:sz w:val="26"/>
                <w:szCs w:val="26"/>
              </w:rPr>
              <w:t>tài</w:t>
            </w:r>
            <w:proofErr w:type="spellEnd"/>
            <w:r w:rsidRPr="007C760E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C760E">
              <w:rPr>
                <w:b/>
                <w:sz w:val="26"/>
                <w:szCs w:val="26"/>
              </w:rPr>
              <w:t>sản</w:t>
            </w:r>
            <w:proofErr w:type="spellEnd"/>
          </w:p>
        </w:tc>
        <w:tc>
          <w:tcPr>
            <w:tcW w:w="241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63462" w14:textId="77777777" w:rsidR="00F80BB5" w:rsidRPr="007C760E" w:rsidRDefault="00F80BB5" w:rsidP="001C62FF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1.132.225.017.694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47084" w14:textId="77777777" w:rsidR="00F80BB5" w:rsidRPr="007C760E" w:rsidRDefault="00F80BB5" w:rsidP="001C62FF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1.983.127.095.785</w:t>
            </w:r>
          </w:p>
        </w:tc>
      </w:tr>
      <w:tr w:rsidR="00F80BB5" w:rsidRPr="00787627" w14:paraId="3A7DEF05" w14:textId="77777777" w:rsidTr="003A5773">
        <w:trPr>
          <w:trHeight w:val="330"/>
        </w:trPr>
        <w:tc>
          <w:tcPr>
            <w:tcW w:w="7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560DD1D" w14:textId="77777777" w:rsidR="00F80BB5" w:rsidRPr="007C760E" w:rsidRDefault="00F80BB5" w:rsidP="001C62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F7F46" w14:textId="77777777" w:rsidR="00F80BB5" w:rsidRPr="007C760E" w:rsidRDefault="00F80BB5" w:rsidP="001C62FF">
            <w:pPr>
              <w:rPr>
                <w:sz w:val="26"/>
                <w:szCs w:val="26"/>
              </w:rPr>
            </w:pPr>
            <w:r w:rsidRPr="007C760E">
              <w:rPr>
                <w:sz w:val="26"/>
                <w:szCs w:val="26"/>
              </w:rPr>
              <w:t xml:space="preserve">Tài </w:t>
            </w:r>
            <w:proofErr w:type="spellStart"/>
            <w:r w:rsidRPr="007C760E">
              <w:rPr>
                <w:sz w:val="26"/>
                <w:szCs w:val="26"/>
              </w:rPr>
              <w:t>sản</w:t>
            </w:r>
            <w:proofErr w:type="spellEnd"/>
            <w:r w:rsidRPr="007C760E">
              <w:rPr>
                <w:sz w:val="26"/>
                <w:szCs w:val="26"/>
              </w:rPr>
              <w:t xml:space="preserve"> </w:t>
            </w:r>
            <w:proofErr w:type="spellStart"/>
            <w:r w:rsidRPr="007C760E">
              <w:rPr>
                <w:sz w:val="26"/>
                <w:szCs w:val="26"/>
              </w:rPr>
              <w:t>ngắn</w:t>
            </w:r>
            <w:proofErr w:type="spellEnd"/>
            <w:r w:rsidRPr="007C760E">
              <w:rPr>
                <w:sz w:val="26"/>
                <w:szCs w:val="26"/>
              </w:rPr>
              <w:t xml:space="preserve"> </w:t>
            </w:r>
            <w:proofErr w:type="spellStart"/>
            <w:r w:rsidRPr="007C760E">
              <w:rPr>
                <w:sz w:val="26"/>
                <w:szCs w:val="26"/>
              </w:rPr>
              <w:t>hạn</w:t>
            </w:r>
            <w:proofErr w:type="spellEnd"/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25CD2" w14:textId="77777777" w:rsidR="00F80BB5" w:rsidRPr="007C760E" w:rsidRDefault="00F80BB5" w:rsidP="001C62F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705.394.704.385</w:t>
            </w:r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FCD90" w14:textId="77777777" w:rsidR="00F80BB5" w:rsidRPr="007C760E" w:rsidRDefault="00F80BB5" w:rsidP="001C62F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1.392.685.010.640</w:t>
            </w:r>
          </w:p>
        </w:tc>
      </w:tr>
      <w:tr w:rsidR="00F80BB5" w:rsidRPr="00787627" w14:paraId="2F1F094A" w14:textId="77777777" w:rsidTr="003A5773">
        <w:trPr>
          <w:trHeight w:val="330"/>
        </w:trPr>
        <w:tc>
          <w:tcPr>
            <w:tcW w:w="7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C476744" w14:textId="77777777" w:rsidR="00F80BB5" w:rsidRPr="007C760E" w:rsidRDefault="00F80BB5" w:rsidP="001C62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14404" w14:textId="77777777" w:rsidR="00F80BB5" w:rsidRPr="007C760E" w:rsidRDefault="00F80BB5" w:rsidP="001C62FF">
            <w:pPr>
              <w:rPr>
                <w:sz w:val="26"/>
                <w:szCs w:val="26"/>
              </w:rPr>
            </w:pPr>
            <w:r w:rsidRPr="007C760E">
              <w:rPr>
                <w:sz w:val="26"/>
                <w:szCs w:val="26"/>
              </w:rPr>
              <w:t xml:space="preserve">Tài </w:t>
            </w:r>
            <w:proofErr w:type="spellStart"/>
            <w:r w:rsidRPr="007C760E">
              <w:rPr>
                <w:sz w:val="26"/>
                <w:szCs w:val="26"/>
              </w:rPr>
              <w:t>sản</w:t>
            </w:r>
            <w:proofErr w:type="spellEnd"/>
            <w:r w:rsidRPr="007C760E">
              <w:rPr>
                <w:sz w:val="26"/>
                <w:szCs w:val="26"/>
              </w:rPr>
              <w:t xml:space="preserve"> </w:t>
            </w:r>
            <w:proofErr w:type="spellStart"/>
            <w:r w:rsidRPr="007C760E">
              <w:rPr>
                <w:sz w:val="26"/>
                <w:szCs w:val="26"/>
              </w:rPr>
              <w:t>dài</w:t>
            </w:r>
            <w:proofErr w:type="spellEnd"/>
            <w:r w:rsidRPr="007C760E">
              <w:rPr>
                <w:sz w:val="26"/>
                <w:szCs w:val="26"/>
              </w:rPr>
              <w:t xml:space="preserve"> </w:t>
            </w:r>
            <w:proofErr w:type="spellStart"/>
            <w:r w:rsidRPr="007C760E">
              <w:rPr>
                <w:sz w:val="26"/>
                <w:szCs w:val="26"/>
              </w:rPr>
              <w:t>hạn</w:t>
            </w:r>
            <w:proofErr w:type="spellEnd"/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B1CA8" w14:textId="77777777" w:rsidR="00F80BB5" w:rsidRPr="007C760E" w:rsidRDefault="00F80BB5" w:rsidP="001C62F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426.830.313.309</w:t>
            </w:r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70C48" w14:textId="77777777" w:rsidR="00F80BB5" w:rsidRPr="007C760E" w:rsidRDefault="00F80BB5" w:rsidP="001C62F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590.442.085.145</w:t>
            </w:r>
          </w:p>
        </w:tc>
      </w:tr>
      <w:tr w:rsidR="00F80BB5" w:rsidRPr="0021310C" w14:paraId="10E8A07B" w14:textId="77777777" w:rsidTr="003A5773">
        <w:trPr>
          <w:trHeight w:val="330"/>
        </w:trPr>
        <w:tc>
          <w:tcPr>
            <w:tcW w:w="7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4B41B45" w14:textId="77777777" w:rsidR="00F80BB5" w:rsidRPr="007C760E" w:rsidRDefault="00F80BB5" w:rsidP="001C62FF">
            <w:pPr>
              <w:jc w:val="center"/>
              <w:rPr>
                <w:b/>
                <w:sz w:val="26"/>
                <w:szCs w:val="26"/>
              </w:rPr>
            </w:pPr>
            <w:r w:rsidRPr="007C760E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71989" w14:textId="77777777" w:rsidR="00F80BB5" w:rsidRPr="007C760E" w:rsidRDefault="00F80BB5" w:rsidP="001C62FF">
            <w:pPr>
              <w:rPr>
                <w:b/>
                <w:sz w:val="26"/>
                <w:szCs w:val="26"/>
              </w:rPr>
            </w:pPr>
            <w:proofErr w:type="spellStart"/>
            <w:r w:rsidRPr="007C760E">
              <w:rPr>
                <w:b/>
                <w:sz w:val="26"/>
                <w:szCs w:val="26"/>
              </w:rPr>
              <w:t>Tổng</w:t>
            </w:r>
            <w:proofErr w:type="spellEnd"/>
            <w:r w:rsidRPr="007C760E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C760E">
              <w:rPr>
                <w:b/>
                <w:sz w:val="26"/>
                <w:szCs w:val="26"/>
              </w:rPr>
              <w:t>nguồn</w:t>
            </w:r>
            <w:proofErr w:type="spellEnd"/>
            <w:r w:rsidRPr="007C760E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C760E">
              <w:rPr>
                <w:b/>
                <w:sz w:val="26"/>
                <w:szCs w:val="26"/>
              </w:rPr>
              <w:t>vốn</w:t>
            </w:r>
            <w:proofErr w:type="spellEnd"/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B4CBA" w14:textId="77777777" w:rsidR="00F80BB5" w:rsidRPr="007C760E" w:rsidRDefault="00F80BB5" w:rsidP="001C62FF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1.132.225.017.694</w:t>
            </w:r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B38A3" w14:textId="77777777" w:rsidR="00F80BB5" w:rsidRPr="007C760E" w:rsidRDefault="00F80BB5" w:rsidP="001C62FF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1.983.127.095.785</w:t>
            </w:r>
          </w:p>
        </w:tc>
      </w:tr>
      <w:tr w:rsidR="00F80BB5" w:rsidRPr="00787627" w14:paraId="62A3540F" w14:textId="77777777" w:rsidTr="003A5773">
        <w:trPr>
          <w:trHeight w:val="330"/>
        </w:trPr>
        <w:tc>
          <w:tcPr>
            <w:tcW w:w="7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7614B4D" w14:textId="77777777" w:rsidR="00F80BB5" w:rsidRPr="007C760E" w:rsidRDefault="00F80BB5" w:rsidP="001C62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2A0C9" w14:textId="77777777" w:rsidR="00F80BB5" w:rsidRPr="007C760E" w:rsidRDefault="00F80BB5" w:rsidP="001C62FF">
            <w:pPr>
              <w:rPr>
                <w:sz w:val="26"/>
                <w:szCs w:val="26"/>
              </w:rPr>
            </w:pPr>
            <w:proofErr w:type="spellStart"/>
            <w:r w:rsidRPr="007C760E">
              <w:rPr>
                <w:sz w:val="26"/>
                <w:szCs w:val="26"/>
              </w:rPr>
              <w:t>Nợ</w:t>
            </w:r>
            <w:proofErr w:type="spellEnd"/>
            <w:r w:rsidRPr="007C760E">
              <w:rPr>
                <w:sz w:val="26"/>
                <w:szCs w:val="26"/>
              </w:rPr>
              <w:t xml:space="preserve"> </w:t>
            </w:r>
            <w:proofErr w:type="spellStart"/>
            <w:r w:rsidRPr="007C760E">
              <w:rPr>
                <w:sz w:val="26"/>
                <w:szCs w:val="26"/>
              </w:rPr>
              <w:t>phải</w:t>
            </w:r>
            <w:proofErr w:type="spellEnd"/>
            <w:r w:rsidRPr="007C760E">
              <w:rPr>
                <w:sz w:val="26"/>
                <w:szCs w:val="26"/>
              </w:rPr>
              <w:t xml:space="preserve"> </w:t>
            </w:r>
            <w:proofErr w:type="spellStart"/>
            <w:r w:rsidRPr="007C760E">
              <w:rPr>
                <w:sz w:val="26"/>
                <w:szCs w:val="26"/>
              </w:rPr>
              <w:t>trả</w:t>
            </w:r>
            <w:proofErr w:type="spellEnd"/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F3AB9" w14:textId="77777777" w:rsidR="00F80BB5" w:rsidRPr="007C760E" w:rsidRDefault="00F80BB5" w:rsidP="001C62F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516.731.085.064</w:t>
            </w:r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CC737" w14:textId="77777777" w:rsidR="00F80BB5" w:rsidRPr="007C760E" w:rsidRDefault="00F80BB5" w:rsidP="001C62F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1.266.048.838.004</w:t>
            </w:r>
          </w:p>
        </w:tc>
      </w:tr>
      <w:tr w:rsidR="00F80BB5" w:rsidRPr="00787627" w14:paraId="713B2CD9" w14:textId="77777777" w:rsidTr="003A5773">
        <w:trPr>
          <w:trHeight w:val="330"/>
        </w:trPr>
        <w:tc>
          <w:tcPr>
            <w:tcW w:w="7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EDC9D71" w14:textId="77777777" w:rsidR="00F80BB5" w:rsidRPr="007C760E" w:rsidRDefault="00F80BB5" w:rsidP="001C62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2.2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0B14B" w14:textId="77777777" w:rsidR="00F80BB5" w:rsidRPr="007C760E" w:rsidRDefault="00F80BB5" w:rsidP="001C62FF">
            <w:pPr>
              <w:rPr>
                <w:sz w:val="26"/>
                <w:szCs w:val="26"/>
              </w:rPr>
            </w:pPr>
            <w:proofErr w:type="spellStart"/>
            <w:r w:rsidRPr="007C760E">
              <w:rPr>
                <w:sz w:val="26"/>
                <w:szCs w:val="26"/>
              </w:rPr>
              <w:t>Vốn</w:t>
            </w:r>
            <w:proofErr w:type="spellEnd"/>
            <w:r w:rsidRPr="007C760E">
              <w:rPr>
                <w:sz w:val="26"/>
                <w:szCs w:val="26"/>
              </w:rPr>
              <w:t xml:space="preserve"> </w:t>
            </w:r>
            <w:proofErr w:type="spellStart"/>
            <w:r w:rsidRPr="007C760E">
              <w:rPr>
                <w:sz w:val="26"/>
                <w:szCs w:val="26"/>
              </w:rPr>
              <w:t>chủ</w:t>
            </w:r>
            <w:proofErr w:type="spellEnd"/>
            <w:r w:rsidRPr="007C760E">
              <w:rPr>
                <w:sz w:val="26"/>
                <w:szCs w:val="26"/>
              </w:rPr>
              <w:t xml:space="preserve"> </w:t>
            </w:r>
            <w:proofErr w:type="spellStart"/>
            <w:r w:rsidRPr="007C760E">
              <w:rPr>
                <w:sz w:val="26"/>
                <w:szCs w:val="26"/>
              </w:rPr>
              <w:t>sở</w:t>
            </w:r>
            <w:proofErr w:type="spellEnd"/>
            <w:r w:rsidRPr="007C760E">
              <w:rPr>
                <w:sz w:val="26"/>
                <w:szCs w:val="26"/>
              </w:rPr>
              <w:t xml:space="preserve"> </w:t>
            </w:r>
            <w:proofErr w:type="spellStart"/>
            <w:r w:rsidRPr="007C760E">
              <w:rPr>
                <w:sz w:val="26"/>
                <w:szCs w:val="26"/>
              </w:rPr>
              <w:t>hữu</w:t>
            </w:r>
            <w:proofErr w:type="spellEnd"/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E81C2" w14:textId="77777777" w:rsidR="00F80BB5" w:rsidRPr="007C760E" w:rsidRDefault="00F80BB5" w:rsidP="001C62F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615.493.932.630</w:t>
            </w:r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4BE74" w14:textId="77777777" w:rsidR="00F80BB5" w:rsidRPr="007C760E" w:rsidRDefault="00F80BB5" w:rsidP="001C62F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717.078.257.781</w:t>
            </w:r>
          </w:p>
        </w:tc>
      </w:tr>
      <w:tr w:rsidR="00F80BB5" w:rsidRPr="00787627" w14:paraId="08A0AAC3" w14:textId="77777777" w:rsidTr="003A5773">
        <w:trPr>
          <w:trHeight w:val="330"/>
        </w:trPr>
        <w:tc>
          <w:tcPr>
            <w:tcW w:w="7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6347054" w14:textId="77777777" w:rsidR="00F80BB5" w:rsidRPr="007C760E" w:rsidRDefault="00F80BB5" w:rsidP="001C62F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604C8" w14:textId="77777777" w:rsidR="00F80BB5" w:rsidRPr="00D77840" w:rsidRDefault="00F80BB5" w:rsidP="001C62FF">
            <w:pPr>
              <w:rPr>
                <w:i/>
                <w:sz w:val="26"/>
                <w:szCs w:val="26"/>
              </w:rPr>
            </w:pPr>
            <w:r w:rsidRPr="00D77840">
              <w:rPr>
                <w:i/>
                <w:sz w:val="26"/>
                <w:szCs w:val="26"/>
              </w:rPr>
              <w:t xml:space="preserve">Trong </w:t>
            </w:r>
            <w:proofErr w:type="spellStart"/>
            <w:r w:rsidRPr="00D77840">
              <w:rPr>
                <w:i/>
                <w:sz w:val="26"/>
                <w:szCs w:val="26"/>
              </w:rPr>
              <w:t>đó</w:t>
            </w:r>
            <w:proofErr w:type="spellEnd"/>
            <w:r w:rsidRPr="00D77840">
              <w:rPr>
                <w:i/>
                <w:sz w:val="26"/>
                <w:szCs w:val="26"/>
              </w:rPr>
              <w:t xml:space="preserve">: LNST </w:t>
            </w:r>
            <w:proofErr w:type="spellStart"/>
            <w:r w:rsidRPr="00D77840">
              <w:rPr>
                <w:i/>
                <w:sz w:val="26"/>
                <w:szCs w:val="26"/>
              </w:rPr>
              <w:t>chưa</w:t>
            </w:r>
            <w:proofErr w:type="spellEnd"/>
            <w:r w:rsidRPr="00D77840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D77840">
              <w:rPr>
                <w:i/>
                <w:sz w:val="26"/>
                <w:szCs w:val="26"/>
              </w:rPr>
              <w:t>phân</w:t>
            </w:r>
            <w:proofErr w:type="spellEnd"/>
            <w:r w:rsidRPr="00D77840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D77840">
              <w:rPr>
                <w:i/>
                <w:sz w:val="26"/>
                <w:szCs w:val="26"/>
              </w:rPr>
              <w:t>phối</w:t>
            </w:r>
            <w:proofErr w:type="spellEnd"/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24452" w14:textId="77777777" w:rsidR="00F80BB5" w:rsidRPr="00D77840" w:rsidRDefault="00F80BB5" w:rsidP="001C62FF">
            <w:pPr>
              <w:jc w:val="right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31.503.868.033</w:t>
            </w:r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3EB8F" w14:textId="77777777" w:rsidR="00F80BB5" w:rsidRPr="00D77840" w:rsidRDefault="00F80BB5" w:rsidP="001C62FF">
            <w:pPr>
              <w:jc w:val="right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(22.581.260.767)</w:t>
            </w:r>
          </w:p>
        </w:tc>
      </w:tr>
      <w:tr w:rsidR="00F80BB5" w:rsidRPr="00787627" w14:paraId="790D6FEC" w14:textId="77777777" w:rsidTr="003A5773">
        <w:trPr>
          <w:trHeight w:val="330"/>
        </w:trPr>
        <w:tc>
          <w:tcPr>
            <w:tcW w:w="7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6C3BE34" w14:textId="77777777" w:rsidR="00F80BB5" w:rsidRPr="007C760E" w:rsidRDefault="00F80BB5" w:rsidP="001C62F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48FAE" w14:textId="77777777" w:rsidR="00F80BB5" w:rsidRPr="007C760E" w:rsidRDefault="00F80BB5" w:rsidP="001C62FF">
            <w:pPr>
              <w:rPr>
                <w:i/>
                <w:sz w:val="26"/>
                <w:szCs w:val="26"/>
              </w:rPr>
            </w:pPr>
            <w:r w:rsidRPr="007C760E">
              <w:rPr>
                <w:i/>
                <w:sz w:val="26"/>
                <w:szCs w:val="26"/>
              </w:rPr>
              <w:t xml:space="preserve">+ LNST </w:t>
            </w:r>
            <w:proofErr w:type="spellStart"/>
            <w:r w:rsidRPr="007C760E">
              <w:rPr>
                <w:i/>
                <w:sz w:val="26"/>
                <w:szCs w:val="26"/>
              </w:rPr>
              <w:t>chưa</w:t>
            </w:r>
            <w:proofErr w:type="spellEnd"/>
            <w:r w:rsidRPr="007C760E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7C760E">
              <w:rPr>
                <w:i/>
                <w:sz w:val="26"/>
                <w:szCs w:val="26"/>
              </w:rPr>
              <w:t>phân</w:t>
            </w:r>
            <w:proofErr w:type="spellEnd"/>
            <w:r w:rsidRPr="007C760E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7C760E">
              <w:rPr>
                <w:i/>
                <w:sz w:val="26"/>
                <w:szCs w:val="26"/>
              </w:rPr>
              <w:t>phối</w:t>
            </w:r>
            <w:proofErr w:type="spellEnd"/>
            <w:r w:rsidRPr="007C760E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7C760E">
              <w:rPr>
                <w:i/>
                <w:sz w:val="26"/>
                <w:szCs w:val="26"/>
              </w:rPr>
              <w:t>lũy</w:t>
            </w:r>
            <w:proofErr w:type="spellEnd"/>
            <w:r w:rsidRPr="007C760E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7C760E">
              <w:rPr>
                <w:i/>
                <w:sz w:val="26"/>
                <w:szCs w:val="26"/>
              </w:rPr>
              <w:t>kế</w:t>
            </w:r>
            <w:proofErr w:type="spellEnd"/>
            <w:r w:rsidRPr="007C760E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7C760E">
              <w:rPr>
                <w:i/>
                <w:sz w:val="26"/>
                <w:szCs w:val="26"/>
              </w:rPr>
              <w:t>đến</w:t>
            </w:r>
            <w:proofErr w:type="spellEnd"/>
            <w:r w:rsidRPr="007C760E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7C760E">
              <w:rPr>
                <w:i/>
                <w:sz w:val="26"/>
                <w:szCs w:val="26"/>
              </w:rPr>
              <w:t>cuối</w:t>
            </w:r>
            <w:proofErr w:type="spellEnd"/>
            <w:r w:rsidRPr="007C760E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7C760E">
              <w:rPr>
                <w:i/>
                <w:sz w:val="26"/>
                <w:szCs w:val="26"/>
              </w:rPr>
              <w:t>năm</w:t>
            </w:r>
            <w:proofErr w:type="spellEnd"/>
            <w:r w:rsidRPr="007C760E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7C760E">
              <w:rPr>
                <w:i/>
                <w:sz w:val="26"/>
                <w:szCs w:val="26"/>
              </w:rPr>
              <w:t>trước</w:t>
            </w:r>
            <w:proofErr w:type="spellEnd"/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8E84B" w14:textId="77777777" w:rsidR="00F80BB5" w:rsidRPr="007C760E" w:rsidRDefault="00F80BB5" w:rsidP="001C62FF">
            <w:pPr>
              <w:jc w:val="right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>29.975.349.343</w:t>
            </w:r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4563E" w14:textId="77777777" w:rsidR="00F80BB5" w:rsidRPr="007C760E" w:rsidRDefault="00F80BB5" w:rsidP="001C62FF">
            <w:pPr>
              <w:jc w:val="right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>(26.925.640.110)</w:t>
            </w:r>
          </w:p>
        </w:tc>
      </w:tr>
      <w:tr w:rsidR="00F80BB5" w:rsidRPr="00787627" w14:paraId="6ED1AF2F" w14:textId="77777777" w:rsidTr="003A5773">
        <w:trPr>
          <w:trHeight w:val="330"/>
        </w:trPr>
        <w:tc>
          <w:tcPr>
            <w:tcW w:w="7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38BA40D" w14:textId="77777777" w:rsidR="00F80BB5" w:rsidRPr="007C760E" w:rsidRDefault="00F80BB5" w:rsidP="001C62F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14F2D" w14:textId="77777777" w:rsidR="00F80BB5" w:rsidRPr="007C760E" w:rsidRDefault="00F80BB5" w:rsidP="001C62FF">
            <w:pPr>
              <w:rPr>
                <w:i/>
                <w:sz w:val="26"/>
                <w:szCs w:val="26"/>
              </w:rPr>
            </w:pPr>
            <w:r w:rsidRPr="007C760E">
              <w:rPr>
                <w:i/>
                <w:sz w:val="26"/>
                <w:szCs w:val="26"/>
              </w:rPr>
              <w:t xml:space="preserve">+ LNST </w:t>
            </w:r>
            <w:proofErr w:type="spellStart"/>
            <w:r w:rsidRPr="007C760E">
              <w:rPr>
                <w:i/>
                <w:sz w:val="26"/>
                <w:szCs w:val="26"/>
              </w:rPr>
              <w:t>chưa</w:t>
            </w:r>
            <w:proofErr w:type="spellEnd"/>
            <w:r w:rsidRPr="007C760E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7C760E">
              <w:rPr>
                <w:i/>
                <w:sz w:val="26"/>
                <w:szCs w:val="26"/>
              </w:rPr>
              <w:t>phân</w:t>
            </w:r>
            <w:proofErr w:type="spellEnd"/>
            <w:r w:rsidRPr="007C760E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7C760E">
              <w:rPr>
                <w:i/>
                <w:sz w:val="26"/>
                <w:szCs w:val="26"/>
              </w:rPr>
              <w:t>phối</w:t>
            </w:r>
            <w:proofErr w:type="spellEnd"/>
            <w:r w:rsidRPr="007C760E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7C760E">
              <w:rPr>
                <w:i/>
                <w:sz w:val="26"/>
                <w:szCs w:val="26"/>
              </w:rPr>
              <w:t>năm</w:t>
            </w:r>
            <w:proofErr w:type="spellEnd"/>
            <w:r w:rsidRPr="007C760E">
              <w:rPr>
                <w:i/>
                <w:sz w:val="26"/>
                <w:szCs w:val="26"/>
              </w:rPr>
              <w:t xml:space="preserve"> nay</w:t>
            </w:r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763FC" w14:textId="77777777" w:rsidR="00F80BB5" w:rsidRPr="007C760E" w:rsidRDefault="00F80BB5" w:rsidP="001C62FF">
            <w:pPr>
              <w:jc w:val="right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>1.528.518.690</w:t>
            </w:r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3B774" w14:textId="77777777" w:rsidR="00F80BB5" w:rsidRPr="007C760E" w:rsidRDefault="00F80BB5" w:rsidP="001C62FF">
            <w:pPr>
              <w:jc w:val="right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>4.344.379.343</w:t>
            </w:r>
          </w:p>
        </w:tc>
      </w:tr>
      <w:tr w:rsidR="00F80BB5" w:rsidRPr="00787627" w14:paraId="1CD08B68" w14:textId="77777777" w:rsidTr="003A5773">
        <w:trPr>
          <w:trHeight w:val="330"/>
        </w:trPr>
        <w:tc>
          <w:tcPr>
            <w:tcW w:w="7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D3A9A4D" w14:textId="77777777" w:rsidR="00F80BB5" w:rsidRPr="007C760E" w:rsidRDefault="00F80BB5" w:rsidP="001C62FF">
            <w:pPr>
              <w:jc w:val="center"/>
              <w:rPr>
                <w:b/>
                <w:sz w:val="26"/>
                <w:szCs w:val="26"/>
              </w:rPr>
            </w:pPr>
            <w:r w:rsidRPr="007C760E">
              <w:rPr>
                <w:b/>
                <w:sz w:val="26"/>
                <w:szCs w:val="26"/>
              </w:rPr>
              <w:t>II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E8278" w14:textId="77777777" w:rsidR="00F80BB5" w:rsidRPr="007C760E" w:rsidRDefault="00F80BB5" w:rsidP="001C62FF">
            <w:pPr>
              <w:rPr>
                <w:b/>
                <w:sz w:val="26"/>
                <w:szCs w:val="26"/>
              </w:rPr>
            </w:pPr>
            <w:r w:rsidRPr="007C760E">
              <w:rPr>
                <w:b/>
                <w:sz w:val="26"/>
                <w:szCs w:val="26"/>
              </w:rPr>
              <w:t xml:space="preserve">Báo </w:t>
            </w:r>
            <w:proofErr w:type="spellStart"/>
            <w:r w:rsidRPr="007C760E">
              <w:rPr>
                <w:b/>
                <w:sz w:val="26"/>
                <w:szCs w:val="26"/>
              </w:rPr>
              <w:t>cáo</w:t>
            </w:r>
            <w:proofErr w:type="spellEnd"/>
            <w:r w:rsidRPr="007C760E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C760E">
              <w:rPr>
                <w:b/>
                <w:sz w:val="26"/>
                <w:szCs w:val="26"/>
              </w:rPr>
              <w:t>kết</w:t>
            </w:r>
            <w:proofErr w:type="spellEnd"/>
            <w:r w:rsidRPr="007C760E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7C760E">
              <w:rPr>
                <w:b/>
                <w:sz w:val="26"/>
                <w:szCs w:val="26"/>
              </w:rPr>
              <w:t>quả</w:t>
            </w:r>
            <w:proofErr w:type="spellEnd"/>
            <w:r w:rsidRPr="007C760E">
              <w:rPr>
                <w:b/>
                <w:sz w:val="26"/>
                <w:szCs w:val="26"/>
              </w:rPr>
              <w:t xml:space="preserve"> SXKD</w:t>
            </w:r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0113C" w14:textId="77777777" w:rsidR="00F80BB5" w:rsidRPr="007C760E" w:rsidRDefault="00F80BB5" w:rsidP="001C62F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1E3E5" w14:textId="77777777" w:rsidR="00F80BB5" w:rsidRPr="007C760E" w:rsidRDefault="00F80BB5" w:rsidP="001C62FF">
            <w:pPr>
              <w:jc w:val="right"/>
              <w:rPr>
                <w:sz w:val="26"/>
                <w:szCs w:val="26"/>
              </w:rPr>
            </w:pPr>
          </w:p>
        </w:tc>
      </w:tr>
      <w:tr w:rsidR="00F80BB5" w:rsidRPr="00787627" w14:paraId="0252A87C" w14:textId="77777777" w:rsidTr="003A5773">
        <w:trPr>
          <w:trHeight w:val="330"/>
        </w:trPr>
        <w:tc>
          <w:tcPr>
            <w:tcW w:w="7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780C5A3" w14:textId="77777777" w:rsidR="00F80BB5" w:rsidRPr="00D77840" w:rsidRDefault="00F80BB5" w:rsidP="001C62FF">
            <w:pPr>
              <w:jc w:val="center"/>
              <w:rPr>
                <w:b/>
                <w:sz w:val="26"/>
                <w:szCs w:val="26"/>
              </w:rPr>
            </w:pPr>
            <w:r w:rsidRPr="00D7784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AC22C" w14:textId="77777777" w:rsidR="00F80BB5" w:rsidRPr="00D77840" w:rsidRDefault="00F80BB5" w:rsidP="001C62FF">
            <w:pPr>
              <w:rPr>
                <w:b/>
                <w:sz w:val="26"/>
                <w:szCs w:val="26"/>
              </w:rPr>
            </w:pPr>
            <w:proofErr w:type="spellStart"/>
            <w:r w:rsidRPr="00D77840">
              <w:rPr>
                <w:b/>
                <w:sz w:val="26"/>
                <w:szCs w:val="26"/>
              </w:rPr>
              <w:t>Tổng</w:t>
            </w:r>
            <w:proofErr w:type="spellEnd"/>
            <w:r w:rsidRPr="00D77840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D77840">
              <w:rPr>
                <w:b/>
                <w:sz w:val="26"/>
                <w:szCs w:val="26"/>
              </w:rPr>
              <w:t>doanh</w:t>
            </w:r>
            <w:proofErr w:type="spellEnd"/>
            <w:r w:rsidRPr="00D77840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D77840">
              <w:rPr>
                <w:b/>
                <w:sz w:val="26"/>
                <w:szCs w:val="26"/>
              </w:rPr>
              <w:t>thu</w:t>
            </w:r>
            <w:proofErr w:type="spellEnd"/>
          </w:p>
        </w:tc>
        <w:tc>
          <w:tcPr>
            <w:tcW w:w="241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80885" w14:textId="77777777" w:rsidR="00F80BB5" w:rsidRPr="00D77840" w:rsidRDefault="00F80BB5" w:rsidP="001C62FF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307.621.721.483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BBDF1" w14:textId="77777777" w:rsidR="00F80BB5" w:rsidRPr="00D77840" w:rsidRDefault="00F80BB5" w:rsidP="001C62FF">
            <w:pPr>
              <w:pStyle w:val="ListParagraph"/>
              <w:ind w:left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885.149.201.677</w:t>
            </w:r>
          </w:p>
        </w:tc>
      </w:tr>
      <w:tr w:rsidR="00F80BB5" w:rsidRPr="00787627" w14:paraId="633117E9" w14:textId="77777777" w:rsidTr="003A5773">
        <w:trPr>
          <w:trHeight w:val="330"/>
        </w:trPr>
        <w:tc>
          <w:tcPr>
            <w:tcW w:w="7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8166009" w14:textId="77777777" w:rsidR="00F80BB5" w:rsidRPr="00D77840" w:rsidRDefault="00F80BB5" w:rsidP="001C62F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EFB95" w14:textId="77777777" w:rsidR="00F80BB5" w:rsidRPr="00D77840" w:rsidRDefault="00F80BB5" w:rsidP="001C62FF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Lợi </w:t>
            </w:r>
            <w:proofErr w:type="spellStart"/>
            <w:r>
              <w:rPr>
                <w:b/>
                <w:sz w:val="26"/>
                <w:szCs w:val="26"/>
              </w:rPr>
              <w:t>nhuận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trước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thuế</w:t>
            </w:r>
            <w:proofErr w:type="spellEnd"/>
          </w:p>
        </w:tc>
        <w:tc>
          <w:tcPr>
            <w:tcW w:w="241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66A75" w14:textId="77777777" w:rsidR="00F80BB5" w:rsidRDefault="00F80BB5" w:rsidP="001C62FF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2.396.283.794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ED07D" w14:textId="77777777" w:rsidR="00F80BB5" w:rsidRDefault="00F80BB5" w:rsidP="001C62FF">
            <w:pPr>
              <w:pStyle w:val="ListParagraph"/>
              <w:ind w:left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23.682.074.431</w:t>
            </w:r>
          </w:p>
        </w:tc>
      </w:tr>
      <w:tr w:rsidR="00F80BB5" w:rsidRPr="00787627" w14:paraId="71E255CC" w14:textId="77777777" w:rsidTr="003A5773">
        <w:trPr>
          <w:trHeight w:val="330"/>
        </w:trPr>
        <w:tc>
          <w:tcPr>
            <w:tcW w:w="7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D6F30F0" w14:textId="77777777" w:rsidR="00F80BB5" w:rsidRPr="00D77840" w:rsidRDefault="00F80BB5" w:rsidP="001C62F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56B96" w14:textId="77777777" w:rsidR="00F80BB5" w:rsidRPr="00D77840" w:rsidRDefault="00F80BB5" w:rsidP="001C62FF">
            <w:pPr>
              <w:rPr>
                <w:b/>
                <w:sz w:val="26"/>
                <w:szCs w:val="26"/>
              </w:rPr>
            </w:pPr>
            <w:r w:rsidRPr="00D77840">
              <w:rPr>
                <w:b/>
                <w:sz w:val="26"/>
                <w:szCs w:val="26"/>
              </w:rPr>
              <w:t xml:space="preserve">Lợi </w:t>
            </w:r>
            <w:proofErr w:type="spellStart"/>
            <w:r w:rsidRPr="00D77840">
              <w:rPr>
                <w:b/>
                <w:sz w:val="26"/>
                <w:szCs w:val="26"/>
              </w:rPr>
              <w:t>nhuận</w:t>
            </w:r>
            <w:proofErr w:type="spellEnd"/>
            <w:r w:rsidRPr="00D77840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D77840">
              <w:rPr>
                <w:b/>
                <w:sz w:val="26"/>
                <w:szCs w:val="26"/>
              </w:rPr>
              <w:t>sau</w:t>
            </w:r>
            <w:proofErr w:type="spellEnd"/>
            <w:r w:rsidRPr="00D77840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D77840">
              <w:rPr>
                <w:b/>
                <w:sz w:val="26"/>
                <w:szCs w:val="26"/>
              </w:rPr>
              <w:t>thuế</w:t>
            </w:r>
            <w:proofErr w:type="spellEnd"/>
            <w:r>
              <w:rPr>
                <w:b/>
                <w:sz w:val="26"/>
                <w:szCs w:val="26"/>
              </w:rPr>
              <w:t xml:space="preserve"> TNDN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D31D6" w14:textId="77777777" w:rsidR="00F80BB5" w:rsidRPr="00D77840" w:rsidRDefault="00F80BB5" w:rsidP="001C62FF">
            <w:pPr>
              <w:pStyle w:val="ListParagraph"/>
              <w:ind w:left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1.528.518.690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D9824" w14:textId="77777777" w:rsidR="00F80BB5" w:rsidRPr="00D77840" w:rsidRDefault="00F80BB5" w:rsidP="001C62FF">
            <w:pPr>
              <w:pStyle w:val="ListParagraph"/>
              <w:ind w:left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15.296.734.312</w:t>
            </w:r>
          </w:p>
        </w:tc>
      </w:tr>
      <w:tr w:rsidR="00F80BB5" w:rsidRPr="00787627" w14:paraId="19831BEB" w14:textId="77777777" w:rsidTr="003A5773">
        <w:trPr>
          <w:trHeight w:val="330"/>
        </w:trPr>
        <w:tc>
          <w:tcPr>
            <w:tcW w:w="7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3026035" w14:textId="77777777" w:rsidR="00F80BB5" w:rsidRPr="007C760E" w:rsidRDefault="00F80BB5" w:rsidP="001C62F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196B6" w14:textId="77777777" w:rsidR="00F80BB5" w:rsidRPr="00F329A5" w:rsidRDefault="00F80BB5" w:rsidP="001C62FF">
            <w:pPr>
              <w:rPr>
                <w:i/>
                <w:sz w:val="26"/>
                <w:szCs w:val="26"/>
              </w:rPr>
            </w:pPr>
            <w:r w:rsidRPr="00F329A5">
              <w:rPr>
                <w:i/>
                <w:sz w:val="26"/>
                <w:szCs w:val="26"/>
              </w:rPr>
              <w:t xml:space="preserve">Trong </w:t>
            </w:r>
            <w:proofErr w:type="spellStart"/>
            <w:r w:rsidRPr="00F329A5">
              <w:rPr>
                <w:i/>
                <w:sz w:val="26"/>
                <w:szCs w:val="26"/>
              </w:rPr>
              <w:t>đó</w:t>
            </w:r>
            <w:proofErr w:type="spellEnd"/>
            <w:r w:rsidRPr="00F329A5">
              <w:rPr>
                <w:i/>
                <w:sz w:val="26"/>
                <w:szCs w:val="26"/>
              </w:rPr>
              <w:t>: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FAC91" w14:textId="77777777" w:rsidR="00F80BB5" w:rsidRPr="00F329A5" w:rsidRDefault="00F80BB5" w:rsidP="001C62FF">
            <w:pPr>
              <w:pStyle w:val="ListParagraph"/>
              <w:ind w:left="0"/>
              <w:jc w:val="right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C1876" w14:textId="77777777" w:rsidR="00F80BB5" w:rsidRPr="00F329A5" w:rsidRDefault="00F80BB5" w:rsidP="001C62FF">
            <w:pPr>
              <w:pStyle w:val="ListParagraph"/>
              <w:ind w:left="0"/>
              <w:jc w:val="right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F80BB5" w:rsidRPr="0004546E" w14:paraId="73477581" w14:textId="77777777" w:rsidTr="003A5773">
        <w:trPr>
          <w:trHeight w:val="330"/>
        </w:trPr>
        <w:tc>
          <w:tcPr>
            <w:tcW w:w="7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5D2D0EC" w14:textId="77777777" w:rsidR="00F80BB5" w:rsidRPr="007C760E" w:rsidRDefault="00F80BB5" w:rsidP="001C62FF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5E3AD" w14:textId="77777777" w:rsidR="00F80BB5" w:rsidRPr="00F329A5" w:rsidRDefault="00F80BB5" w:rsidP="001C62FF">
            <w:pPr>
              <w:rPr>
                <w:i/>
                <w:sz w:val="26"/>
                <w:szCs w:val="26"/>
              </w:rPr>
            </w:pPr>
            <w:r w:rsidRPr="00F329A5">
              <w:rPr>
                <w:i/>
                <w:sz w:val="26"/>
                <w:szCs w:val="26"/>
              </w:rPr>
              <w:t xml:space="preserve">- LNST </w:t>
            </w:r>
            <w:proofErr w:type="spellStart"/>
            <w:r w:rsidRPr="00F329A5">
              <w:rPr>
                <w:i/>
                <w:sz w:val="26"/>
                <w:szCs w:val="26"/>
              </w:rPr>
              <w:t>của</w:t>
            </w:r>
            <w:proofErr w:type="spellEnd"/>
            <w:r w:rsidRPr="00F329A5">
              <w:rPr>
                <w:i/>
                <w:sz w:val="26"/>
                <w:szCs w:val="26"/>
              </w:rPr>
              <w:t xml:space="preserve"> Công ty </w:t>
            </w:r>
            <w:proofErr w:type="spellStart"/>
            <w:r w:rsidRPr="00F329A5">
              <w:rPr>
                <w:i/>
                <w:sz w:val="26"/>
                <w:szCs w:val="26"/>
              </w:rPr>
              <w:t>Mẹ</w:t>
            </w:r>
            <w:proofErr w:type="spellEnd"/>
          </w:p>
        </w:tc>
        <w:tc>
          <w:tcPr>
            <w:tcW w:w="241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C1393" w14:textId="77777777" w:rsidR="00F80BB5" w:rsidRPr="00F329A5" w:rsidRDefault="00F80BB5" w:rsidP="001C62FF">
            <w:pPr>
              <w:pStyle w:val="ListParagraph"/>
              <w:ind w:left="0"/>
              <w:jc w:val="right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1.528.518.690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7E34A" w14:textId="77777777" w:rsidR="00F80BB5" w:rsidRPr="0004546E" w:rsidRDefault="00F80BB5" w:rsidP="001C62FF">
            <w:pPr>
              <w:pStyle w:val="ListParagraph"/>
              <w:ind w:left="0"/>
              <w:jc w:val="right"/>
              <w:rPr>
                <w:rFonts w:ascii="Times New Roman" w:hAnsi="Times New Roman"/>
                <w:i/>
                <w:sz w:val="26"/>
                <w:szCs w:val="26"/>
              </w:rPr>
            </w:pPr>
            <w:r w:rsidRPr="0004546E">
              <w:rPr>
                <w:rFonts w:ascii="Times New Roman" w:hAnsi="Times New Roman"/>
                <w:i/>
                <w:iCs/>
                <w:sz w:val="26"/>
                <w:szCs w:val="26"/>
              </w:rPr>
              <w:t>4.344.379.343</w:t>
            </w:r>
          </w:p>
        </w:tc>
      </w:tr>
      <w:tr w:rsidR="00F80BB5" w:rsidRPr="00787627" w14:paraId="12CE15A2" w14:textId="77777777" w:rsidTr="003A5773">
        <w:trPr>
          <w:trHeight w:val="330"/>
        </w:trPr>
        <w:tc>
          <w:tcPr>
            <w:tcW w:w="71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3DE29" w14:textId="77777777" w:rsidR="00F80BB5" w:rsidRPr="007C760E" w:rsidRDefault="00F80BB5" w:rsidP="001C62FF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E8DF4" w14:textId="77777777" w:rsidR="00F80BB5" w:rsidRPr="00F329A5" w:rsidRDefault="00F80BB5" w:rsidP="001C62FF">
            <w:pPr>
              <w:pStyle w:val="ListParagraph"/>
              <w:ind w:left="0"/>
              <w:contextualSpacing w:val="0"/>
              <w:rPr>
                <w:rFonts w:ascii="Times New Roman" w:hAnsi="Times New Roman"/>
                <w:i/>
                <w:sz w:val="26"/>
                <w:szCs w:val="26"/>
              </w:rPr>
            </w:pPr>
            <w:r w:rsidRPr="00F329A5">
              <w:rPr>
                <w:rFonts w:ascii="Times New Roman" w:hAnsi="Times New Roman"/>
                <w:i/>
                <w:sz w:val="26"/>
                <w:szCs w:val="26"/>
              </w:rPr>
              <w:t xml:space="preserve">- LNST </w:t>
            </w:r>
            <w:proofErr w:type="spellStart"/>
            <w:r w:rsidRPr="00F329A5">
              <w:rPr>
                <w:rFonts w:ascii="Times New Roman" w:hAnsi="Times New Roman"/>
                <w:i/>
                <w:sz w:val="26"/>
                <w:szCs w:val="26"/>
              </w:rPr>
              <w:t>của</w:t>
            </w:r>
            <w:proofErr w:type="spellEnd"/>
            <w:r w:rsidRPr="00F329A5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F329A5">
              <w:rPr>
                <w:rFonts w:ascii="Times New Roman" w:hAnsi="Times New Roman"/>
                <w:i/>
                <w:sz w:val="26"/>
                <w:szCs w:val="26"/>
              </w:rPr>
              <w:t>cổ</w:t>
            </w:r>
            <w:proofErr w:type="spellEnd"/>
            <w:r w:rsidRPr="00F329A5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F329A5">
              <w:rPr>
                <w:rFonts w:ascii="Times New Roman" w:hAnsi="Times New Roman"/>
                <w:i/>
                <w:sz w:val="26"/>
                <w:szCs w:val="26"/>
              </w:rPr>
              <w:t>đông</w:t>
            </w:r>
            <w:proofErr w:type="spellEnd"/>
            <w:r w:rsidRPr="00F329A5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F329A5">
              <w:rPr>
                <w:rFonts w:ascii="Times New Roman" w:hAnsi="Times New Roman"/>
                <w:i/>
                <w:sz w:val="26"/>
                <w:szCs w:val="26"/>
              </w:rPr>
              <w:t>không</w:t>
            </w:r>
            <w:proofErr w:type="spellEnd"/>
            <w:r w:rsidRPr="00F329A5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F329A5">
              <w:rPr>
                <w:rFonts w:ascii="Times New Roman" w:hAnsi="Times New Roman"/>
                <w:i/>
                <w:sz w:val="26"/>
                <w:szCs w:val="26"/>
              </w:rPr>
              <w:t>kiểm</w:t>
            </w:r>
            <w:proofErr w:type="spellEnd"/>
            <w:r w:rsidRPr="00F329A5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F329A5">
              <w:rPr>
                <w:rFonts w:ascii="Times New Roman" w:hAnsi="Times New Roman"/>
                <w:i/>
                <w:sz w:val="26"/>
                <w:szCs w:val="26"/>
              </w:rPr>
              <w:t>soát</w:t>
            </w:r>
            <w:proofErr w:type="spellEnd"/>
          </w:p>
        </w:tc>
        <w:tc>
          <w:tcPr>
            <w:tcW w:w="241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8B948" w14:textId="77777777" w:rsidR="00F80BB5" w:rsidRPr="00F329A5" w:rsidRDefault="00F80BB5" w:rsidP="001C62FF">
            <w:pPr>
              <w:pStyle w:val="ListParagraph"/>
              <w:ind w:left="0"/>
              <w:jc w:val="right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8F1B8" w14:textId="77777777" w:rsidR="00F80BB5" w:rsidRPr="00F329A5" w:rsidRDefault="00F80BB5" w:rsidP="001C62FF">
            <w:pPr>
              <w:pStyle w:val="ListParagraph"/>
              <w:ind w:left="0"/>
              <w:jc w:val="right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10.952.354.969</w:t>
            </w:r>
          </w:p>
        </w:tc>
      </w:tr>
    </w:tbl>
    <w:p w14:paraId="0720B003" w14:textId="77777777" w:rsidR="00537C7D" w:rsidRDefault="00537C7D" w:rsidP="00537C7D">
      <w:pPr>
        <w:spacing w:line="264" w:lineRule="auto"/>
        <w:rPr>
          <w:bCs/>
          <w:sz w:val="26"/>
          <w:szCs w:val="26"/>
          <w:lang w:val="es-ES"/>
        </w:rPr>
      </w:pPr>
    </w:p>
    <w:p w14:paraId="0C0D137F" w14:textId="77777777" w:rsidR="00F525B5" w:rsidRPr="003A5773" w:rsidRDefault="00F525B5" w:rsidP="003A5773">
      <w:pPr>
        <w:pStyle w:val="BodyText"/>
        <w:spacing w:before="0" w:after="0" w:line="264" w:lineRule="auto"/>
        <w:ind w:firstLine="720"/>
        <w:rPr>
          <w:bCs/>
          <w:sz w:val="26"/>
          <w:szCs w:val="26"/>
          <w:lang w:val="es-ES"/>
        </w:rPr>
      </w:pPr>
      <w:proofErr w:type="spellStart"/>
      <w:r w:rsidRPr="003A5773">
        <w:rPr>
          <w:bCs/>
          <w:sz w:val="26"/>
          <w:szCs w:val="26"/>
          <w:lang w:val="es-ES"/>
        </w:rPr>
        <w:t>Giải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trình</w:t>
      </w:r>
      <w:proofErr w:type="spellEnd"/>
      <w:r w:rsidRPr="003A5773">
        <w:rPr>
          <w:bCs/>
          <w:sz w:val="26"/>
          <w:szCs w:val="26"/>
          <w:lang w:val="es-ES"/>
        </w:rPr>
        <w:t xml:space="preserve"> ý </w:t>
      </w:r>
      <w:proofErr w:type="spellStart"/>
      <w:r w:rsidRPr="003A5773">
        <w:rPr>
          <w:bCs/>
          <w:sz w:val="26"/>
          <w:szCs w:val="26"/>
          <w:lang w:val="es-ES"/>
        </w:rPr>
        <w:t>kiến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kiểm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toán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ngoại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trừ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trên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Báo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cáo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tài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chính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kiểm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toán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năm</w:t>
      </w:r>
      <w:proofErr w:type="spellEnd"/>
      <w:r w:rsidRPr="003A5773">
        <w:rPr>
          <w:bCs/>
          <w:sz w:val="26"/>
          <w:szCs w:val="26"/>
          <w:lang w:val="es-ES"/>
        </w:rPr>
        <w:t xml:space="preserve"> 202</w:t>
      </w:r>
      <w:r w:rsidR="00F80BB5" w:rsidRPr="003A5773">
        <w:rPr>
          <w:bCs/>
          <w:sz w:val="26"/>
          <w:szCs w:val="26"/>
          <w:lang w:val="es-ES"/>
        </w:rPr>
        <w:t>4</w:t>
      </w:r>
      <w:r w:rsidRPr="003A5773">
        <w:rPr>
          <w:bCs/>
          <w:sz w:val="26"/>
          <w:szCs w:val="26"/>
          <w:lang w:val="es-ES"/>
        </w:rPr>
        <w:t>:</w:t>
      </w:r>
    </w:p>
    <w:p w14:paraId="4273333E" w14:textId="7F516F45" w:rsidR="00EE493A" w:rsidRDefault="00EE493A" w:rsidP="00EE493A">
      <w:pPr>
        <w:pStyle w:val="BodyText"/>
        <w:spacing w:line="264" w:lineRule="auto"/>
        <w:ind w:firstLine="720"/>
        <w:rPr>
          <w:bCs/>
          <w:sz w:val="26"/>
          <w:szCs w:val="26"/>
          <w:lang w:val="es-ES"/>
        </w:rPr>
      </w:pPr>
      <w:r w:rsidRPr="00EE493A">
        <w:rPr>
          <w:bCs/>
          <w:sz w:val="26"/>
          <w:szCs w:val="26"/>
          <w:lang w:val="es-ES"/>
        </w:rPr>
        <w:lastRenderedPageBreak/>
        <w:t xml:space="preserve">- </w:t>
      </w:r>
      <w:proofErr w:type="spellStart"/>
      <w:r w:rsidRPr="00EE493A">
        <w:rPr>
          <w:bCs/>
          <w:sz w:val="26"/>
          <w:szCs w:val="26"/>
          <w:lang w:val="es-ES"/>
        </w:rPr>
        <w:t>Tại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thời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điểm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lập</w:t>
      </w:r>
      <w:proofErr w:type="spellEnd"/>
      <w:r w:rsidRPr="00EE493A">
        <w:rPr>
          <w:bCs/>
          <w:sz w:val="26"/>
          <w:szCs w:val="26"/>
          <w:lang w:val="es-ES"/>
        </w:rPr>
        <w:t xml:space="preserve"> BCTC, </w:t>
      </w:r>
      <w:proofErr w:type="spellStart"/>
      <w:r w:rsidRPr="00EE493A">
        <w:rPr>
          <w:bCs/>
          <w:sz w:val="26"/>
          <w:szCs w:val="26"/>
          <w:lang w:val="es-ES"/>
        </w:rPr>
        <w:t>Tổng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công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ty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đã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gửi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đối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chiếu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công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nợ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tới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từng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khách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hàng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nhưng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tỷ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lệ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phản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hồi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còn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thấp</w:t>
      </w:r>
      <w:proofErr w:type="spellEnd"/>
      <w:r w:rsidRPr="00EE493A">
        <w:rPr>
          <w:bCs/>
          <w:sz w:val="26"/>
          <w:szCs w:val="26"/>
          <w:lang w:val="es-ES"/>
        </w:rPr>
        <w:t xml:space="preserve"> do </w:t>
      </w:r>
      <w:proofErr w:type="spellStart"/>
      <w:r w:rsidRPr="00EE493A">
        <w:rPr>
          <w:bCs/>
          <w:sz w:val="26"/>
          <w:szCs w:val="26"/>
          <w:lang w:val="es-ES"/>
        </w:rPr>
        <w:t>một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phần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công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nợ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phát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sinh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từ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trước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khi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thành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lập</w:t>
      </w:r>
      <w:proofErr w:type="spellEnd"/>
      <w:r w:rsidRPr="00EE493A">
        <w:rPr>
          <w:bCs/>
          <w:sz w:val="26"/>
          <w:szCs w:val="26"/>
          <w:lang w:val="es-ES"/>
        </w:rPr>
        <w:t xml:space="preserve">, </w:t>
      </w:r>
      <w:proofErr w:type="spellStart"/>
      <w:r w:rsidRPr="00EE493A">
        <w:rPr>
          <w:bCs/>
          <w:sz w:val="26"/>
          <w:szCs w:val="26"/>
          <w:lang w:val="es-ES"/>
        </w:rPr>
        <w:t>kế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thừa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nhiều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năm</w:t>
      </w:r>
      <w:proofErr w:type="spellEnd"/>
      <w:r w:rsidRPr="00EE493A">
        <w:rPr>
          <w:bCs/>
          <w:sz w:val="26"/>
          <w:szCs w:val="26"/>
          <w:lang w:val="es-ES"/>
        </w:rPr>
        <w:t xml:space="preserve">; </w:t>
      </w:r>
      <w:proofErr w:type="spellStart"/>
      <w:r w:rsidRPr="00EE493A">
        <w:rPr>
          <w:bCs/>
          <w:sz w:val="26"/>
          <w:szCs w:val="26"/>
          <w:lang w:val="es-ES"/>
        </w:rPr>
        <w:t>một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phần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của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các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công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trình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xây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lắp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cũ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chủ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đầu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tư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đã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thay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đổi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nhân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sự</w:t>
      </w:r>
      <w:proofErr w:type="spellEnd"/>
      <w:r w:rsidRPr="00EE493A">
        <w:rPr>
          <w:bCs/>
          <w:sz w:val="26"/>
          <w:szCs w:val="26"/>
          <w:lang w:val="es-ES"/>
        </w:rPr>
        <w:t xml:space="preserve">, </w:t>
      </w:r>
      <w:proofErr w:type="spellStart"/>
      <w:r w:rsidRPr="00EE493A">
        <w:rPr>
          <w:bCs/>
          <w:sz w:val="26"/>
          <w:szCs w:val="26"/>
          <w:lang w:val="es-ES"/>
        </w:rPr>
        <w:t>thay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đổi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địa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chỉ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dẫn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đến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khó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khăn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trong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việc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đối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chiếu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phục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vụ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kiểm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toán</w:t>
      </w:r>
      <w:proofErr w:type="spellEnd"/>
      <w:r w:rsidRPr="00EE493A">
        <w:rPr>
          <w:bCs/>
          <w:sz w:val="26"/>
          <w:szCs w:val="26"/>
          <w:lang w:val="es-ES"/>
        </w:rPr>
        <w:t xml:space="preserve"> BCTC </w:t>
      </w:r>
      <w:proofErr w:type="spellStart"/>
      <w:r w:rsidRPr="00EE493A">
        <w:rPr>
          <w:bCs/>
          <w:sz w:val="26"/>
          <w:szCs w:val="26"/>
          <w:lang w:val="es-ES"/>
        </w:rPr>
        <w:t>cũng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như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thu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hồi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công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nợ</w:t>
      </w:r>
      <w:proofErr w:type="spellEnd"/>
      <w:r w:rsidRPr="00EE493A">
        <w:rPr>
          <w:bCs/>
          <w:sz w:val="26"/>
          <w:szCs w:val="26"/>
          <w:lang w:val="es-ES"/>
        </w:rPr>
        <w:t xml:space="preserve">. </w:t>
      </w:r>
      <w:proofErr w:type="spellStart"/>
      <w:r w:rsidRPr="00EE493A">
        <w:rPr>
          <w:bCs/>
          <w:sz w:val="26"/>
          <w:szCs w:val="26"/>
          <w:lang w:val="es-ES"/>
        </w:rPr>
        <w:t>Hội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đồng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quản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trị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đã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có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Nghị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quyết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số</w:t>
      </w:r>
      <w:proofErr w:type="spellEnd"/>
      <w:r w:rsidRPr="00EE493A">
        <w:rPr>
          <w:bCs/>
          <w:sz w:val="26"/>
          <w:szCs w:val="26"/>
          <w:lang w:val="es-ES"/>
        </w:rPr>
        <w:t xml:space="preserve"> 26/NQ-HĐQT </w:t>
      </w:r>
      <w:proofErr w:type="spellStart"/>
      <w:r w:rsidRPr="00EE493A">
        <w:rPr>
          <w:bCs/>
          <w:sz w:val="26"/>
          <w:szCs w:val="26"/>
          <w:lang w:val="es-ES"/>
        </w:rPr>
        <w:t>ngày</w:t>
      </w:r>
      <w:proofErr w:type="spellEnd"/>
      <w:r w:rsidRPr="00EE493A">
        <w:rPr>
          <w:bCs/>
          <w:sz w:val="26"/>
          <w:szCs w:val="26"/>
          <w:lang w:val="es-ES"/>
        </w:rPr>
        <w:t xml:space="preserve"> 07/10/202</w:t>
      </w:r>
      <w:r w:rsidR="00C464AF">
        <w:rPr>
          <w:bCs/>
          <w:sz w:val="26"/>
          <w:szCs w:val="26"/>
          <w:lang w:val="es-ES"/>
        </w:rPr>
        <w:t>4</w:t>
      </w:r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và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Nghị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quyết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số</w:t>
      </w:r>
      <w:proofErr w:type="spellEnd"/>
      <w:r w:rsidRPr="00EE493A">
        <w:rPr>
          <w:bCs/>
          <w:sz w:val="26"/>
          <w:szCs w:val="26"/>
          <w:lang w:val="es-ES"/>
        </w:rPr>
        <w:t xml:space="preserve"> 47/NQ-HĐQT </w:t>
      </w:r>
      <w:proofErr w:type="spellStart"/>
      <w:r w:rsidRPr="00EE493A">
        <w:rPr>
          <w:bCs/>
          <w:sz w:val="26"/>
          <w:szCs w:val="26"/>
          <w:lang w:val="es-ES"/>
        </w:rPr>
        <w:t>ngày</w:t>
      </w:r>
      <w:proofErr w:type="spellEnd"/>
      <w:r w:rsidRPr="00EE493A">
        <w:rPr>
          <w:bCs/>
          <w:sz w:val="26"/>
          <w:szCs w:val="26"/>
          <w:lang w:val="es-ES"/>
        </w:rPr>
        <w:t xml:space="preserve"> 23/01/2025 </w:t>
      </w:r>
      <w:proofErr w:type="spellStart"/>
      <w:r w:rsidRPr="00EE493A">
        <w:rPr>
          <w:bCs/>
          <w:sz w:val="26"/>
          <w:szCs w:val="26"/>
          <w:lang w:val="es-ES"/>
        </w:rPr>
        <w:t>đề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nghị</w:t>
      </w:r>
      <w:proofErr w:type="spellEnd"/>
      <w:r w:rsidRPr="00EE493A">
        <w:rPr>
          <w:bCs/>
          <w:sz w:val="26"/>
          <w:szCs w:val="26"/>
          <w:lang w:val="es-ES"/>
        </w:rPr>
        <w:t xml:space="preserve"> Ban </w:t>
      </w:r>
      <w:proofErr w:type="spellStart"/>
      <w:r w:rsidRPr="00EE493A">
        <w:rPr>
          <w:bCs/>
          <w:sz w:val="26"/>
          <w:szCs w:val="26"/>
          <w:lang w:val="es-ES"/>
        </w:rPr>
        <w:t>điều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hành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Tổng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công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ty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tập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trung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đẩy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mạnh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công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tác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thu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hồi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công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nợ</w:t>
      </w:r>
      <w:proofErr w:type="spellEnd"/>
      <w:r w:rsidRPr="00EE493A">
        <w:rPr>
          <w:bCs/>
          <w:sz w:val="26"/>
          <w:szCs w:val="26"/>
          <w:lang w:val="es-ES"/>
        </w:rPr>
        <w:t xml:space="preserve">. </w:t>
      </w:r>
      <w:proofErr w:type="spellStart"/>
      <w:r w:rsidRPr="00EE493A">
        <w:rPr>
          <w:bCs/>
          <w:sz w:val="26"/>
          <w:szCs w:val="26"/>
          <w:lang w:val="es-ES"/>
        </w:rPr>
        <w:t>Trong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năm</w:t>
      </w:r>
      <w:proofErr w:type="spellEnd"/>
      <w:r w:rsidRPr="00EE493A">
        <w:rPr>
          <w:bCs/>
          <w:sz w:val="26"/>
          <w:szCs w:val="26"/>
          <w:lang w:val="es-ES"/>
        </w:rPr>
        <w:t xml:space="preserve"> 2024, </w:t>
      </w:r>
      <w:proofErr w:type="spellStart"/>
      <w:r w:rsidRPr="00EE493A">
        <w:rPr>
          <w:bCs/>
          <w:sz w:val="26"/>
          <w:szCs w:val="26"/>
          <w:lang w:val="es-ES"/>
        </w:rPr>
        <w:t>Tổng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công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ty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đã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tiến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hành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khởi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kiện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một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số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khách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hàng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để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thu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hồi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công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nợ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như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công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trình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Cấp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nước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thị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xã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Sông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Công</w:t>
      </w:r>
      <w:proofErr w:type="spellEnd"/>
      <w:r w:rsidRPr="00EE493A">
        <w:rPr>
          <w:bCs/>
          <w:sz w:val="26"/>
          <w:szCs w:val="26"/>
          <w:lang w:val="es-ES"/>
        </w:rPr>
        <w:t xml:space="preserve">, </w:t>
      </w:r>
      <w:proofErr w:type="spellStart"/>
      <w:r w:rsidRPr="00EE493A">
        <w:rPr>
          <w:bCs/>
          <w:sz w:val="26"/>
          <w:szCs w:val="26"/>
          <w:lang w:val="es-ES"/>
        </w:rPr>
        <w:t>công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trình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Đăk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Lăk</w:t>
      </w:r>
      <w:proofErr w:type="spellEnd"/>
      <w:r w:rsidRPr="00EE493A">
        <w:rPr>
          <w:bCs/>
          <w:sz w:val="26"/>
          <w:szCs w:val="26"/>
          <w:lang w:val="es-ES"/>
        </w:rPr>
        <w:t xml:space="preserve"> DLCW-05. </w:t>
      </w:r>
    </w:p>
    <w:p w14:paraId="6DF631C4" w14:textId="77777777" w:rsidR="00EE493A" w:rsidRDefault="00EE493A" w:rsidP="00EE493A">
      <w:pPr>
        <w:pStyle w:val="BodyText"/>
        <w:spacing w:line="264" w:lineRule="auto"/>
        <w:ind w:firstLine="720"/>
        <w:rPr>
          <w:bCs/>
          <w:sz w:val="26"/>
          <w:szCs w:val="26"/>
          <w:lang w:val="es-ES"/>
        </w:rPr>
      </w:pPr>
      <w:r w:rsidRPr="00EE493A">
        <w:rPr>
          <w:bCs/>
          <w:sz w:val="26"/>
          <w:szCs w:val="26"/>
          <w:lang w:val="es-ES"/>
        </w:rPr>
        <w:t xml:space="preserve">- </w:t>
      </w:r>
      <w:proofErr w:type="spellStart"/>
      <w:r w:rsidRPr="00EE493A">
        <w:rPr>
          <w:bCs/>
          <w:sz w:val="26"/>
          <w:szCs w:val="26"/>
          <w:lang w:val="es-ES"/>
        </w:rPr>
        <w:t>Đối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với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các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khoản</w:t>
      </w:r>
      <w:proofErr w:type="spellEnd"/>
      <w:r w:rsidRPr="00EE493A">
        <w:rPr>
          <w:bCs/>
          <w:sz w:val="26"/>
          <w:szCs w:val="26"/>
          <w:lang w:val="es-ES"/>
        </w:rPr>
        <w:t xml:space="preserve"> chi </w:t>
      </w:r>
      <w:proofErr w:type="spellStart"/>
      <w:r w:rsidRPr="00EE493A">
        <w:rPr>
          <w:bCs/>
          <w:sz w:val="26"/>
          <w:szCs w:val="26"/>
          <w:lang w:val="es-ES"/>
        </w:rPr>
        <w:t>phí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dở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dang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tồn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đọng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kéo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dài</w:t>
      </w:r>
      <w:proofErr w:type="spellEnd"/>
      <w:r w:rsidRPr="00EE493A">
        <w:rPr>
          <w:bCs/>
          <w:sz w:val="26"/>
          <w:szCs w:val="26"/>
          <w:lang w:val="es-ES"/>
        </w:rPr>
        <w:t xml:space="preserve">: </w:t>
      </w:r>
      <w:proofErr w:type="spellStart"/>
      <w:r w:rsidRPr="00EE493A">
        <w:rPr>
          <w:bCs/>
          <w:sz w:val="26"/>
          <w:szCs w:val="26"/>
          <w:lang w:val="es-ES"/>
        </w:rPr>
        <w:t>Các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công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trình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chưa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quyết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toán</w:t>
      </w:r>
      <w:proofErr w:type="spellEnd"/>
      <w:r w:rsidRPr="00EE493A">
        <w:rPr>
          <w:bCs/>
          <w:sz w:val="26"/>
          <w:szCs w:val="26"/>
          <w:lang w:val="es-ES"/>
        </w:rPr>
        <w:t xml:space="preserve"> A-B </w:t>
      </w:r>
      <w:proofErr w:type="spellStart"/>
      <w:r w:rsidRPr="00EE493A">
        <w:rPr>
          <w:bCs/>
          <w:sz w:val="26"/>
          <w:szCs w:val="26"/>
          <w:lang w:val="es-ES"/>
        </w:rPr>
        <w:t>tồn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đọng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kéo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dài</w:t>
      </w:r>
      <w:proofErr w:type="spellEnd"/>
      <w:r w:rsidRPr="00EE493A">
        <w:rPr>
          <w:bCs/>
          <w:sz w:val="26"/>
          <w:szCs w:val="26"/>
          <w:lang w:val="es-ES"/>
        </w:rPr>
        <w:t xml:space="preserve"> do </w:t>
      </w:r>
      <w:proofErr w:type="spellStart"/>
      <w:r w:rsidRPr="00EE493A">
        <w:rPr>
          <w:bCs/>
          <w:sz w:val="26"/>
          <w:szCs w:val="26"/>
          <w:lang w:val="es-ES"/>
        </w:rPr>
        <w:t>Chủ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đầu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tư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còn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chờ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kết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quả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thanh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kiểm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tra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của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cơ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quan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chức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năng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có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thẩm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quyền</w:t>
      </w:r>
      <w:proofErr w:type="spellEnd"/>
      <w:r w:rsidRPr="00EE493A">
        <w:rPr>
          <w:bCs/>
          <w:sz w:val="26"/>
          <w:szCs w:val="26"/>
          <w:lang w:val="es-ES"/>
        </w:rPr>
        <w:t xml:space="preserve">. </w:t>
      </w:r>
      <w:proofErr w:type="spellStart"/>
      <w:r w:rsidRPr="00EE493A">
        <w:rPr>
          <w:bCs/>
          <w:sz w:val="26"/>
          <w:szCs w:val="26"/>
          <w:lang w:val="es-ES"/>
        </w:rPr>
        <w:t>Công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tác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quyết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toán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nội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bộ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các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công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trình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đã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quyết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toán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còn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chậm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dẫn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đến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chưa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có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cơ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sở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kết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chuyển</w:t>
      </w:r>
      <w:proofErr w:type="spellEnd"/>
      <w:r w:rsidRPr="00EE493A">
        <w:rPr>
          <w:bCs/>
          <w:sz w:val="26"/>
          <w:szCs w:val="26"/>
          <w:lang w:val="es-ES"/>
        </w:rPr>
        <w:t xml:space="preserve"> chi </w:t>
      </w:r>
      <w:proofErr w:type="spellStart"/>
      <w:r w:rsidRPr="00EE493A">
        <w:rPr>
          <w:bCs/>
          <w:sz w:val="26"/>
          <w:szCs w:val="26"/>
          <w:lang w:val="es-ES"/>
        </w:rPr>
        <w:t>phí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dở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dang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tồn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đọng</w:t>
      </w:r>
      <w:proofErr w:type="spellEnd"/>
      <w:r w:rsidRPr="00EE493A">
        <w:rPr>
          <w:bCs/>
          <w:sz w:val="26"/>
          <w:szCs w:val="26"/>
          <w:lang w:val="es-ES"/>
        </w:rPr>
        <w:t xml:space="preserve">. </w:t>
      </w:r>
      <w:proofErr w:type="spellStart"/>
      <w:r w:rsidRPr="00EE493A">
        <w:rPr>
          <w:bCs/>
          <w:sz w:val="26"/>
          <w:szCs w:val="26"/>
          <w:lang w:val="es-ES"/>
        </w:rPr>
        <w:t>Hội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đồng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quản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trị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đã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có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văn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bản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số</w:t>
      </w:r>
      <w:proofErr w:type="spellEnd"/>
      <w:r w:rsidRPr="00EE493A">
        <w:rPr>
          <w:bCs/>
          <w:sz w:val="26"/>
          <w:szCs w:val="26"/>
          <w:lang w:val="es-ES"/>
        </w:rPr>
        <w:t xml:space="preserve"> 22/HĐQT-ĐDV </w:t>
      </w:r>
      <w:proofErr w:type="spellStart"/>
      <w:r w:rsidRPr="00EE493A">
        <w:rPr>
          <w:bCs/>
          <w:sz w:val="26"/>
          <w:szCs w:val="26"/>
          <w:lang w:val="es-ES"/>
        </w:rPr>
        <w:t>ngày</w:t>
      </w:r>
      <w:proofErr w:type="spellEnd"/>
      <w:r w:rsidRPr="00EE493A">
        <w:rPr>
          <w:bCs/>
          <w:sz w:val="26"/>
          <w:szCs w:val="26"/>
          <w:lang w:val="es-ES"/>
        </w:rPr>
        <w:t xml:space="preserve"> 23/09/2024 </w:t>
      </w:r>
      <w:proofErr w:type="spellStart"/>
      <w:r w:rsidRPr="00EE493A">
        <w:rPr>
          <w:bCs/>
          <w:sz w:val="26"/>
          <w:szCs w:val="26"/>
          <w:lang w:val="es-ES"/>
        </w:rPr>
        <w:t>đề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nghị</w:t>
      </w:r>
      <w:proofErr w:type="spellEnd"/>
      <w:r w:rsidRPr="00EE493A">
        <w:rPr>
          <w:bCs/>
          <w:sz w:val="26"/>
          <w:szCs w:val="26"/>
          <w:lang w:val="es-ES"/>
        </w:rPr>
        <w:t xml:space="preserve"> Ban </w:t>
      </w:r>
      <w:proofErr w:type="spellStart"/>
      <w:r w:rsidRPr="00EE493A">
        <w:rPr>
          <w:bCs/>
          <w:sz w:val="26"/>
          <w:szCs w:val="26"/>
          <w:lang w:val="es-ES"/>
        </w:rPr>
        <w:t>điều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hành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Tổng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công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ty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thực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hiện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công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tác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quyết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toán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nội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bộ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các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công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trình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xây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lắp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và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xử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lý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dứt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điểm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các</w:t>
      </w:r>
      <w:proofErr w:type="spellEnd"/>
      <w:r w:rsidRPr="00EE493A">
        <w:rPr>
          <w:bCs/>
          <w:sz w:val="26"/>
          <w:szCs w:val="26"/>
          <w:lang w:val="es-ES"/>
        </w:rPr>
        <w:t xml:space="preserve"> chi </w:t>
      </w:r>
      <w:proofErr w:type="spellStart"/>
      <w:r w:rsidRPr="00EE493A">
        <w:rPr>
          <w:bCs/>
          <w:sz w:val="26"/>
          <w:szCs w:val="26"/>
          <w:lang w:val="es-ES"/>
        </w:rPr>
        <w:t>phí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dở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dang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tồn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đọng</w:t>
      </w:r>
      <w:proofErr w:type="spellEnd"/>
      <w:r w:rsidRPr="00EE493A">
        <w:rPr>
          <w:bCs/>
          <w:sz w:val="26"/>
          <w:szCs w:val="26"/>
          <w:lang w:val="es-ES"/>
        </w:rPr>
        <w:t xml:space="preserve">.  </w:t>
      </w:r>
    </w:p>
    <w:p w14:paraId="140B1FDF" w14:textId="77777777" w:rsidR="00EE493A" w:rsidRDefault="00EE493A" w:rsidP="00EE493A">
      <w:pPr>
        <w:pStyle w:val="BodyText"/>
        <w:spacing w:line="264" w:lineRule="auto"/>
        <w:ind w:firstLine="720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t xml:space="preserve">- </w:t>
      </w:r>
      <w:proofErr w:type="spellStart"/>
      <w:r w:rsidRPr="00EE493A">
        <w:rPr>
          <w:bCs/>
          <w:sz w:val="26"/>
          <w:szCs w:val="26"/>
          <w:lang w:val="es-ES"/>
        </w:rPr>
        <w:t>Việc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thực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hiện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bù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trừ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các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khoản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công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nợ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phải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thu</w:t>
      </w:r>
      <w:proofErr w:type="spellEnd"/>
      <w:r w:rsidRPr="00EE493A">
        <w:rPr>
          <w:bCs/>
          <w:sz w:val="26"/>
          <w:szCs w:val="26"/>
          <w:lang w:val="es-ES"/>
        </w:rPr>
        <w:t xml:space="preserve">, </w:t>
      </w:r>
      <w:proofErr w:type="spellStart"/>
      <w:r w:rsidRPr="00EE493A">
        <w:rPr>
          <w:bCs/>
          <w:sz w:val="26"/>
          <w:szCs w:val="26"/>
          <w:lang w:val="es-ES"/>
        </w:rPr>
        <w:t>phải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trả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chưa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đầy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đủ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giữa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các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đơn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vị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là</w:t>
      </w:r>
      <w:proofErr w:type="spellEnd"/>
      <w:r w:rsidRPr="00EE493A">
        <w:rPr>
          <w:bCs/>
          <w:sz w:val="26"/>
          <w:szCs w:val="26"/>
          <w:lang w:val="es-ES"/>
        </w:rPr>
        <w:t xml:space="preserve"> do </w:t>
      </w:r>
      <w:proofErr w:type="spellStart"/>
      <w:r w:rsidRPr="00EE493A">
        <w:rPr>
          <w:bCs/>
          <w:sz w:val="26"/>
          <w:szCs w:val="26"/>
          <w:lang w:val="es-ES"/>
        </w:rPr>
        <w:t>có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một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số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khoản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công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nợ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phải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thu</w:t>
      </w:r>
      <w:proofErr w:type="spellEnd"/>
      <w:r w:rsidRPr="00EE493A">
        <w:rPr>
          <w:bCs/>
          <w:sz w:val="26"/>
          <w:szCs w:val="26"/>
          <w:lang w:val="es-ES"/>
        </w:rPr>
        <w:t xml:space="preserve">, </w:t>
      </w:r>
      <w:proofErr w:type="spellStart"/>
      <w:r w:rsidRPr="00EE493A">
        <w:rPr>
          <w:bCs/>
          <w:sz w:val="26"/>
          <w:szCs w:val="26"/>
          <w:lang w:val="es-ES"/>
        </w:rPr>
        <w:t>phải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trả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từ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lâu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giữa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Tổng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công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ty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và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Công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ty</w:t>
      </w:r>
      <w:proofErr w:type="spellEnd"/>
      <w:r w:rsidRPr="00EE493A">
        <w:rPr>
          <w:bCs/>
          <w:sz w:val="26"/>
          <w:szCs w:val="26"/>
          <w:lang w:val="es-ES"/>
        </w:rPr>
        <w:t xml:space="preserve"> con, </w:t>
      </w:r>
      <w:proofErr w:type="spellStart"/>
      <w:r w:rsidRPr="00EE493A">
        <w:rPr>
          <w:bCs/>
          <w:sz w:val="26"/>
          <w:szCs w:val="26"/>
          <w:lang w:val="es-ES"/>
        </w:rPr>
        <w:t>các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công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ty</w:t>
      </w:r>
      <w:proofErr w:type="spellEnd"/>
      <w:r w:rsidRPr="00EE493A">
        <w:rPr>
          <w:bCs/>
          <w:sz w:val="26"/>
          <w:szCs w:val="26"/>
          <w:lang w:val="es-ES"/>
        </w:rPr>
        <w:t xml:space="preserve"> con </w:t>
      </w:r>
      <w:proofErr w:type="spellStart"/>
      <w:r w:rsidRPr="00EE493A">
        <w:rPr>
          <w:bCs/>
          <w:sz w:val="26"/>
          <w:szCs w:val="26"/>
          <w:lang w:val="es-ES"/>
        </w:rPr>
        <w:t>với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nhau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chưa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thống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nhất</w:t>
      </w:r>
      <w:proofErr w:type="spellEnd"/>
      <w:r w:rsidRPr="00EE493A">
        <w:rPr>
          <w:bCs/>
          <w:sz w:val="26"/>
          <w:szCs w:val="26"/>
          <w:lang w:val="es-ES"/>
        </w:rPr>
        <w:t xml:space="preserve"> do </w:t>
      </w:r>
      <w:proofErr w:type="spellStart"/>
      <w:r w:rsidRPr="00EE493A">
        <w:rPr>
          <w:bCs/>
          <w:sz w:val="26"/>
          <w:szCs w:val="26"/>
          <w:lang w:val="es-ES"/>
        </w:rPr>
        <w:t>hạch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toán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và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theo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dõi</w:t>
      </w:r>
      <w:proofErr w:type="spellEnd"/>
      <w:r w:rsidRPr="00EE493A">
        <w:rPr>
          <w:bCs/>
          <w:sz w:val="26"/>
          <w:szCs w:val="26"/>
          <w:lang w:val="es-ES"/>
        </w:rPr>
        <w:t xml:space="preserve"> chi </w:t>
      </w:r>
      <w:proofErr w:type="spellStart"/>
      <w:r w:rsidRPr="00EE493A">
        <w:rPr>
          <w:bCs/>
          <w:sz w:val="26"/>
          <w:szCs w:val="26"/>
          <w:lang w:val="es-ES"/>
        </w:rPr>
        <w:t>phí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của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từng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đơn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vị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khác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nhau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dẫn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đến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chênh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lệch</w:t>
      </w:r>
      <w:proofErr w:type="spellEnd"/>
      <w:r w:rsidRPr="00EE493A">
        <w:rPr>
          <w:bCs/>
          <w:sz w:val="26"/>
          <w:szCs w:val="26"/>
          <w:lang w:val="es-ES"/>
        </w:rPr>
        <w:t>.</w:t>
      </w:r>
    </w:p>
    <w:p w14:paraId="5DF59405" w14:textId="692BF079" w:rsidR="000B6CD0" w:rsidRPr="003A5773" w:rsidRDefault="00EE493A" w:rsidP="00EE493A">
      <w:pPr>
        <w:pStyle w:val="BodyText"/>
        <w:spacing w:line="264" w:lineRule="auto"/>
        <w:ind w:firstLine="720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t xml:space="preserve">- </w:t>
      </w:r>
      <w:proofErr w:type="spellStart"/>
      <w:r w:rsidRPr="00EE493A">
        <w:rPr>
          <w:bCs/>
          <w:sz w:val="26"/>
          <w:szCs w:val="26"/>
          <w:lang w:val="es-ES"/>
        </w:rPr>
        <w:t>Báo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cáo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tài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chính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của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một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số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đơn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vị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thành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viên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có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quy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mô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tài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sản</w:t>
      </w:r>
      <w:proofErr w:type="spellEnd"/>
      <w:r w:rsidRPr="00EE493A">
        <w:rPr>
          <w:bCs/>
          <w:sz w:val="26"/>
          <w:szCs w:val="26"/>
          <w:lang w:val="es-ES"/>
        </w:rPr>
        <w:t xml:space="preserve">, </w:t>
      </w:r>
      <w:proofErr w:type="spellStart"/>
      <w:r w:rsidRPr="00EE493A">
        <w:rPr>
          <w:bCs/>
          <w:sz w:val="26"/>
          <w:szCs w:val="26"/>
          <w:lang w:val="es-ES"/>
        </w:rPr>
        <w:t>vốn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nhỏ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chưa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được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kiểm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toán</w:t>
      </w:r>
      <w:proofErr w:type="spellEnd"/>
      <w:r w:rsidRPr="00EE493A">
        <w:rPr>
          <w:bCs/>
          <w:sz w:val="26"/>
          <w:szCs w:val="26"/>
          <w:lang w:val="es-ES"/>
        </w:rPr>
        <w:t xml:space="preserve"> do </w:t>
      </w:r>
      <w:proofErr w:type="spellStart"/>
      <w:r w:rsidRPr="00EE493A">
        <w:rPr>
          <w:bCs/>
          <w:sz w:val="26"/>
          <w:szCs w:val="26"/>
          <w:lang w:val="es-ES"/>
        </w:rPr>
        <w:t>các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đơn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vị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gặp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nhiều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khó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khăn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trong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sản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xuất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kinh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doanh</w:t>
      </w:r>
      <w:proofErr w:type="spellEnd"/>
      <w:r w:rsidRPr="00EE493A">
        <w:rPr>
          <w:bCs/>
          <w:sz w:val="26"/>
          <w:szCs w:val="26"/>
          <w:lang w:val="es-ES"/>
        </w:rPr>
        <w:t xml:space="preserve">, </w:t>
      </w:r>
      <w:proofErr w:type="spellStart"/>
      <w:r w:rsidRPr="00EE493A">
        <w:rPr>
          <w:bCs/>
          <w:sz w:val="26"/>
          <w:szCs w:val="26"/>
          <w:lang w:val="es-ES"/>
        </w:rPr>
        <w:t>ngưng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hoặc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phát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sinh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hoạt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động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không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nhiều</w:t>
      </w:r>
      <w:proofErr w:type="spellEnd"/>
      <w:r w:rsidRPr="00EE493A">
        <w:rPr>
          <w:bCs/>
          <w:sz w:val="26"/>
          <w:szCs w:val="26"/>
          <w:lang w:val="es-ES"/>
        </w:rPr>
        <w:t xml:space="preserve">, </w:t>
      </w:r>
      <w:proofErr w:type="spellStart"/>
      <w:r w:rsidRPr="00EE493A">
        <w:rPr>
          <w:bCs/>
          <w:sz w:val="26"/>
          <w:szCs w:val="26"/>
          <w:lang w:val="es-ES"/>
        </w:rPr>
        <w:t>nguồn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tài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chính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eo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hẹp</w:t>
      </w:r>
      <w:proofErr w:type="spellEnd"/>
      <w:r w:rsidRPr="00EE493A">
        <w:rPr>
          <w:bCs/>
          <w:sz w:val="26"/>
          <w:szCs w:val="26"/>
          <w:lang w:val="es-ES"/>
        </w:rPr>
        <w:t xml:space="preserve">, </w:t>
      </w:r>
      <w:proofErr w:type="spellStart"/>
      <w:r w:rsidRPr="00EE493A">
        <w:rPr>
          <w:bCs/>
          <w:sz w:val="26"/>
          <w:szCs w:val="26"/>
          <w:lang w:val="es-ES"/>
        </w:rPr>
        <w:t>nhân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sự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cắt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giảm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dẫn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đến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không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đủ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kinh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phí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thuê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đơn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vị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kiểm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toán</w:t>
      </w:r>
      <w:proofErr w:type="spellEnd"/>
      <w:r w:rsidRPr="00EE493A">
        <w:rPr>
          <w:bCs/>
          <w:sz w:val="26"/>
          <w:szCs w:val="26"/>
          <w:lang w:val="es-ES"/>
        </w:rPr>
        <w:t xml:space="preserve"> BCTC </w:t>
      </w:r>
      <w:proofErr w:type="spellStart"/>
      <w:r w:rsidRPr="00EE493A">
        <w:rPr>
          <w:bCs/>
          <w:sz w:val="26"/>
          <w:szCs w:val="26"/>
          <w:lang w:val="es-ES"/>
        </w:rPr>
        <w:t>năm</w:t>
      </w:r>
      <w:proofErr w:type="spellEnd"/>
      <w:r w:rsidRPr="00EE493A">
        <w:rPr>
          <w:bCs/>
          <w:sz w:val="26"/>
          <w:szCs w:val="26"/>
          <w:lang w:val="es-ES"/>
        </w:rPr>
        <w:t xml:space="preserve"> 2024 </w:t>
      </w:r>
      <w:proofErr w:type="spellStart"/>
      <w:r w:rsidRPr="00EE493A">
        <w:rPr>
          <w:bCs/>
          <w:sz w:val="26"/>
          <w:szCs w:val="26"/>
          <w:lang w:val="es-ES"/>
        </w:rPr>
        <w:t>phục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vụ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hợp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nhất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toàn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Tổng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công</w:t>
      </w:r>
      <w:proofErr w:type="spellEnd"/>
      <w:r w:rsidRPr="00EE493A">
        <w:rPr>
          <w:bCs/>
          <w:sz w:val="26"/>
          <w:szCs w:val="26"/>
          <w:lang w:val="es-ES"/>
        </w:rPr>
        <w:t xml:space="preserve"> </w:t>
      </w:r>
      <w:proofErr w:type="spellStart"/>
      <w:r w:rsidRPr="00EE493A">
        <w:rPr>
          <w:bCs/>
          <w:sz w:val="26"/>
          <w:szCs w:val="26"/>
          <w:lang w:val="es-ES"/>
        </w:rPr>
        <w:t>ty</w:t>
      </w:r>
      <w:proofErr w:type="spellEnd"/>
      <w:r w:rsidR="000B6CD0" w:rsidRPr="003A5773">
        <w:rPr>
          <w:bCs/>
          <w:sz w:val="26"/>
          <w:szCs w:val="26"/>
          <w:lang w:val="es-ES"/>
        </w:rPr>
        <w:t>.</w:t>
      </w:r>
    </w:p>
    <w:p w14:paraId="313C7DF3" w14:textId="00EF8BD0" w:rsidR="00F525B5" w:rsidRPr="003A5773" w:rsidRDefault="00F525B5" w:rsidP="003A5773">
      <w:pPr>
        <w:pStyle w:val="BodyText"/>
        <w:spacing w:after="0" w:line="264" w:lineRule="auto"/>
        <w:ind w:firstLine="720"/>
        <w:rPr>
          <w:bCs/>
          <w:sz w:val="26"/>
          <w:szCs w:val="26"/>
          <w:lang w:val="es-ES"/>
        </w:rPr>
      </w:pPr>
      <w:proofErr w:type="spellStart"/>
      <w:r w:rsidRPr="003A5773">
        <w:rPr>
          <w:bCs/>
          <w:sz w:val="26"/>
          <w:szCs w:val="26"/>
          <w:lang w:val="es-ES"/>
        </w:rPr>
        <w:t>Kèm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theo</w:t>
      </w:r>
      <w:proofErr w:type="spellEnd"/>
      <w:r w:rsidRPr="003A5773">
        <w:rPr>
          <w:bCs/>
          <w:sz w:val="26"/>
          <w:szCs w:val="26"/>
          <w:lang w:val="es-ES"/>
        </w:rPr>
        <w:t xml:space="preserve">: i) </w:t>
      </w:r>
      <w:proofErr w:type="spellStart"/>
      <w:r w:rsidRPr="003A5773">
        <w:rPr>
          <w:bCs/>
          <w:sz w:val="26"/>
          <w:szCs w:val="26"/>
          <w:lang w:val="es-ES"/>
        </w:rPr>
        <w:t>Báo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cáo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kiểm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toán</w:t>
      </w:r>
      <w:proofErr w:type="spellEnd"/>
      <w:r w:rsidRPr="003A5773">
        <w:rPr>
          <w:bCs/>
          <w:sz w:val="26"/>
          <w:szCs w:val="26"/>
          <w:lang w:val="es-ES"/>
        </w:rPr>
        <w:t xml:space="preserve"> BCTC </w:t>
      </w:r>
      <w:proofErr w:type="spellStart"/>
      <w:r w:rsidRPr="003A5773">
        <w:rPr>
          <w:bCs/>
          <w:sz w:val="26"/>
          <w:szCs w:val="26"/>
          <w:lang w:val="es-ES"/>
        </w:rPr>
        <w:t>riêng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và</w:t>
      </w:r>
      <w:proofErr w:type="spellEnd"/>
      <w:r w:rsidRPr="003A5773">
        <w:rPr>
          <w:bCs/>
          <w:sz w:val="26"/>
          <w:szCs w:val="26"/>
          <w:lang w:val="es-ES"/>
        </w:rPr>
        <w:t xml:space="preserve"> BCTC </w:t>
      </w:r>
      <w:proofErr w:type="spellStart"/>
      <w:r w:rsidRPr="003A5773">
        <w:rPr>
          <w:bCs/>
          <w:sz w:val="26"/>
          <w:szCs w:val="26"/>
          <w:lang w:val="es-ES"/>
        </w:rPr>
        <w:t>hợp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nhất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của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Công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ty</w:t>
      </w:r>
      <w:proofErr w:type="spellEnd"/>
      <w:r w:rsidRPr="003A5773">
        <w:rPr>
          <w:bCs/>
          <w:sz w:val="26"/>
          <w:szCs w:val="26"/>
          <w:lang w:val="es-ES"/>
        </w:rPr>
        <w:t xml:space="preserve"> TNHH </w:t>
      </w:r>
      <w:proofErr w:type="spellStart"/>
      <w:r w:rsidRPr="003A5773">
        <w:rPr>
          <w:bCs/>
          <w:sz w:val="26"/>
          <w:szCs w:val="26"/>
          <w:lang w:val="es-ES"/>
        </w:rPr>
        <w:t>Kiểm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toán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An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Việt</w:t>
      </w:r>
      <w:proofErr w:type="spellEnd"/>
      <w:r w:rsidRPr="003A5773">
        <w:rPr>
          <w:bCs/>
          <w:sz w:val="26"/>
          <w:szCs w:val="26"/>
          <w:lang w:val="es-ES"/>
        </w:rPr>
        <w:t xml:space="preserve">; </w:t>
      </w:r>
      <w:proofErr w:type="spellStart"/>
      <w:r w:rsidRPr="003A5773">
        <w:rPr>
          <w:bCs/>
          <w:sz w:val="26"/>
          <w:szCs w:val="26"/>
          <w:lang w:val="es-ES"/>
        </w:rPr>
        <w:t>ii</w:t>
      </w:r>
      <w:proofErr w:type="spellEnd"/>
      <w:r w:rsidRPr="003A5773">
        <w:rPr>
          <w:bCs/>
          <w:sz w:val="26"/>
          <w:szCs w:val="26"/>
          <w:lang w:val="es-ES"/>
        </w:rPr>
        <w:t xml:space="preserve">) </w:t>
      </w:r>
      <w:proofErr w:type="spellStart"/>
      <w:r w:rsidRPr="003A5773">
        <w:rPr>
          <w:bCs/>
          <w:sz w:val="26"/>
          <w:szCs w:val="26"/>
          <w:lang w:val="es-ES"/>
        </w:rPr>
        <w:t>Bảng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cân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đối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kế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toán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riêng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và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hợp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nhất</w:t>
      </w:r>
      <w:proofErr w:type="spellEnd"/>
      <w:r w:rsidRPr="003A5773">
        <w:rPr>
          <w:bCs/>
          <w:sz w:val="26"/>
          <w:szCs w:val="26"/>
          <w:lang w:val="es-ES"/>
        </w:rPr>
        <w:t xml:space="preserve">; </w:t>
      </w:r>
      <w:proofErr w:type="spellStart"/>
      <w:r w:rsidRPr="003A5773">
        <w:rPr>
          <w:bCs/>
          <w:sz w:val="26"/>
          <w:szCs w:val="26"/>
          <w:lang w:val="es-ES"/>
        </w:rPr>
        <w:t>iii</w:t>
      </w:r>
      <w:proofErr w:type="spellEnd"/>
      <w:r w:rsidRPr="003A5773">
        <w:rPr>
          <w:bCs/>
          <w:sz w:val="26"/>
          <w:szCs w:val="26"/>
          <w:lang w:val="es-ES"/>
        </w:rPr>
        <w:t xml:space="preserve">) </w:t>
      </w:r>
      <w:proofErr w:type="spellStart"/>
      <w:r w:rsidRPr="003A5773">
        <w:rPr>
          <w:bCs/>
          <w:sz w:val="26"/>
          <w:szCs w:val="26"/>
          <w:lang w:val="es-ES"/>
        </w:rPr>
        <w:t>Báo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cáo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kết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quả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kinh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doanh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riêng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và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hợp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nhất</w:t>
      </w:r>
      <w:proofErr w:type="spellEnd"/>
      <w:r w:rsidRPr="003A5773">
        <w:rPr>
          <w:bCs/>
          <w:sz w:val="26"/>
          <w:szCs w:val="26"/>
          <w:lang w:val="es-ES"/>
        </w:rPr>
        <w:t xml:space="preserve">; </w:t>
      </w:r>
      <w:proofErr w:type="spellStart"/>
      <w:r w:rsidRPr="003A5773">
        <w:rPr>
          <w:bCs/>
          <w:sz w:val="26"/>
          <w:szCs w:val="26"/>
          <w:lang w:val="es-ES"/>
        </w:rPr>
        <w:t>iv</w:t>
      </w:r>
      <w:proofErr w:type="spellEnd"/>
      <w:r w:rsidRPr="003A5773">
        <w:rPr>
          <w:bCs/>
          <w:sz w:val="26"/>
          <w:szCs w:val="26"/>
          <w:lang w:val="es-ES"/>
        </w:rPr>
        <w:t xml:space="preserve">) </w:t>
      </w:r>
      <w:proofErr w:type="spellStart"/>
      <w:r w:rsidRPr="003A5773">
        <w:rPr>
          <w:bCs/>
          <w:sz w:val="26"/>
          <w:szCs w:val="26"/>
          <w:lang w:val="es-ES"/>
        </w:rPr>
        <w:t>Báo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cáo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lưu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chuyển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tiền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tệ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riêng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và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hợp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nhất</w:t>
      </w:r>
      <w:proofErr w:type="spellEnd"/>
      <w:r w:rsidRPr="003A5773">
        <w:rPr>
          <w:bCs/>
          <w:sz w:val="26"/>
          <w:szCs w:val="26"/>
          <w:lang w:val="es-ES"/>
        </w:rPr>
        <w:t xml:space="preserve">; </w:t>
      </w:r>
    </w:p>
    <w:p w14:paraId="78B8AFF6" w14:textId="77777777" w:rsidR="00804EEC" w:rsidRPr="003A5773" w:rsidRDefault="00804EEC" w:rsidP="003A5773">
      <w:pPr>
        <w:pStyle w:val="BodyText"/>
        <w:spacing w:after="0" w:line="264" w:lineRule="auto"/>
        <w:ind w:firstLine="720"/>
        <w:rPr>
          <w:bCs/>
          <w:sz w:val="26"/>
          <w:szCs w:val="26"/>
          <w:lang w:val="es-ES"/>
        </w:rPr>
      </w:pPr>
      <w:proofErr w:type="spellStart"/>
      <w:r w:rsidRPr="003A5773">
        <w:rPr>
          <w:bCs/>
          <w:sz w:val="26"/>
          <w:szCs w:val="26"/>
          <w:lang w:val="es-ES"/>
        </w:rPr>
        <w:t>Trân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trọng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kính</w:t>
      </w:r>
      <w:proofErr w:type="spellEnd"/>
      <w:r w:rsidRPr="003A5773">
        <w:rPr>
          <w:bCs/>
          <w:sz w:val="26"/>
          <w:szCs w:val="26"/>
          <w:lang w:val="es-ES"/>
        </w:rPr>
        <w:t xml:space="preserve"> </w:t>
      </w:r>
      <w:proofErr w:type="spellStart"/>
      <w:r w:rsidRPr="003A5773">
        <w:rPr>
          <w:bCs/>
          <w:sz w:val="26"/>
          <w:szCs w:val="26"/>
          <w:lang w:val="es-ES"/>
        </w:rPr>
        <w:t>trình</w:t>
      </w:r>
      <w:proofErr w:type="spellEnd"/>
      <w:r w:rsidRPr="003A5773">
        <w:rPr>
          <w:bCs/>
          <w:sz w:val="26"/>
          <w:szCs w:val="26"/>
          <w:lang w:val="es-ES"/>
        </w:rPr>
        <w:t>!</w:t>
      </w: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4536"/>
        <w:gridCol w:w="4962"/>
      </w:tblGrid>
      <w:tr w:rsidR="00804EEC" w:rsidRPr="003172A8" w14:paraId="3A24FC60" w14:textId="77777777" w:rsidTr="0088179B">
        <w:tc>
          <w:tcPr>
            <w:tcW w:w="4536" w:type="dxa"/>
          </w:tcPr>
          <w:p w14:paraId="604364A7" w14:textId="77777777" w:rsidR="00804EEC" w:rsidRPr="001C3D36" w:rsidRDefault="00804EEC" w:rsidP="0088179B">
            <w:pPr>
              <w:ind w:left="1440" w:hanging="1440"/>
              <w:jc w:val="both"/>
              <w:outlineLvl w:val="0"/>
              <w:rPr>
                <w:b/>
                <w:i/>
                <w:lang w:val="nl-NL"/>
              </w:rPr>
            </w:pPr>
            <w:r w:rsidRPr="001C3D36">
              <w:rPr>
                <w:bCs/>
                <w:sz w:val="2"/>
              </w:rPr>
              <w:t>ơ</w:t>
            </w:r>
          </w:p>
          <w:p w14:paraId="14795747" w14:textId="77777777" w:rsidR="00804EEC" w:rsidRPr="00FC6C8A" w:rsidRDefault="00804EEC" w:rsidP="0088179B">
            <w:pPr>
              <w:jc w:val="both"/>
              <w:rPr>
                <w:b/>
                <w:i/>
                <w:spacing w:val="-6"/>
                <w:sz w:val="19"/>
              </w:rPr>
            </w:pPr>
          </w:p>
          <w:p w14:paraId="0E15F4E5" w14:textId="77777777" w:rsidR="00804EEC" w:rsidRPr="001C3D36" w:rsidRDefault="00804EEC" w:rsidP="0088179B">
            <w:pPr>
              <w:jc w:val="both"/>
              <w:rPr>
                <w:lang w:val="nl-NL"/>
              </w:rPr>
            </w:pPr>
          </w:p>
        </w:tc>
        <w:tc>
          <w:tcPr>
            <w:tcW w:w="4962" w:type="dxa"/>
          </w:tcPr>
          <w:p w14:paraId="7B60AE35" w14:textId="77777777" w:rsidR="00804EEC" w:rsidRPr="00D5538A" w:rsidRDefault="00804EEC" w:rsidP="0088179B">
            <w:pPr>
              <w:pStyle w:val="BodyText"/>
              <w:spacing w:after="0" w:line="240" w:lineRule="auto"/>
              <w:jc w:val="center"/>
              <w:rPr>
                <w:b/>
                <w:sz w:val="26"/>
                <w:szCs w:val="26"/>
                <w:lang w:val="nl-NL"/>
              </w:rPr>
            </w:pPr>
            <w:r w:rsidRPr="00D5538A">
              <w:rPr>
                <w:b/>
                <w:sz w:val="26"/>
                <w:szCs w:val="26"/>
                <w:lang w:val="nl-NL"/>
              </w:rPr>
              <w:t>TM. HỘI ĐỒNG QUẢN TRỊ</w:t>
            </w:r>
          </w:p>
          <w:p w14:paraId="47083039" w14:textId="77777777" w:rsidR="00804EEC" w:rsidRPr="00D5538A" w:rsidRDefault="00804EEC" w:rsidP="0088179B">
            <w:pPr>
              <w:pStyle w:val="BodyText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 w:rsidRPr="00D5538A">
              <w:rPr>
                <w:b/>
                <w:sz w:val="26"/>
                <w:szCs w:val="26"/>
              </w:rPr>
              <w:t>CHỦ TỊCH</w:t>
            </w:r>
          </w:p>
          <w:p w14:paraId="202ED60C" w14:textId="77777777" w:rsidR="00804EEC" w:rsidRDefault="00804EEC" w:rsidP="0088179B">
            <w:pPr>
              <w:pStyle w:val="BodyText"/>
              <w:spacing w:before="0" w:line="360" w:lineRule="exact"/>
              <w:rPr>
                <w:b/>
                <w:sz w:val="118"/>
              </w:rPr>
            </w:pPr>
          </w:p>
          <w:p w14:paraId="3FD64DF2" w14:textId="77777777" w:rsidR="00804EEC" w:rsidRDefault="00804EEC" w:rsidP="0088179B">
            <w:pPr>
              <w:pStyle w:val="BodyText"/>
              <w:spacing w:before="0" w:line="360" w:lineRule="exact"/>
              <w:rPr>
                <w:b/>
                <w:sz w:val="118"/>
              </w:rPr>
            </w:pPr>
          </w:p>
          <w:p w14:paraId="1B79109D" w14:textId="77777777" w:rsidR="00804EEC" w:rsidRPr="00857AF3" w:rsidRDefault="00804EEC" w:rsidP="0088179B">
            <w:pPr>
              <w:pStyle w:val="BodyText"/>
              <w:spacing w:before="0" w:line="360" w:lineRule="exact"/>
              <w:rPr>
                <w:b/>
                <w:sz w:val="118"/>
              </w:rPr>
            </w:pPr>
          </w:p>
          <w:p w14:paraId="0E7F0665" w14:textId="77777777" w:rsidR="00804EEC" w:rsidRPr="00857AF3" w:rsidRDefault="00804EEC" w:rsidP="0088179B">
            <w:pPr>
              <w:pStyle w:val="BodyText"/>
              <w:spacing w:before="0" w:line="360" w:lineRule="exact"/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 xml:space="preserve"> Lê Minh Đức</w:t>
            </w:r>
          </w:p>
        </w:tc>
      </w:tr>
    </w:tbl>
    <w:p w14:paraId="536803A8" w14:textId="77777777" w:rsidR="00D62155" w:rsidRDefault="00D62155" w:rsidP="00804EEC">
      <w:pPr>
        <w:spacing w:before="240"/>
        <w:ind w:firstLine="720"/>
      </w:pPr>
    </w:p>
    <w:p w14:paraId="58611374" w14:textId="77777777" w:rsidR="00D62155" w:rsidRDefault="00D62155" w:rsidP="00804EEC">
      <w:pPr>
        <w:spacing w:before="240"/>
        <w:ind w:firstLine="720"/>
      </w:pPr>
    </w:p>
    <w:sectPr w:rsidR="00D62155" w:rsidSect="002D252B">
      <w:headerReference w:type="default" r:id="rId8"/>
      <w:footerReference w:type="default" r:id="rId9"/>
      <w:pgSz w:w="11907" w:h="16840" w:code="9"/>
      <w:pgMar w:top="1134" w:right="1134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DB6D9" w14:textId="77777777" w:rsidR="0068680D" w:rsidRDefault="0068680D" w:rsidP="00804EEC">
      <w:r>
        <w:separator/>
      </w:r>
    </w:p>
  </w:endnote>
  <w:endnote w:type="continuationSeparator" w:id="0">
    <w:p w14:paraId="19DEFA25" w14:textId="77777777" w:rsidR="0068680D" w:rsidRDefault="0068680D" w:rsidP="00804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Arial">
    <w:altName w:val="Calibri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D1203" w14:textId="1E1871F6" w:rsidR="00804EEC" w:rsidRDefault="00804EEC">
    <w:pPr>
      <w:pStyle w:val="Footer"/>
      <w:jc w:val="center"/>
    </w:pPr>
  </w:p>
  <w:p w14:paraId="19C8F2BB" w14:textId="77777777" w:rsidR="00804EEC" w:rsidRDefault="00804E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FA8E28" w14:textId="77777777" w:rsidR="0068680D" w:rsidRDefault="0068680D" w:rsidP="00804EEC">
      <w:r>
        <w:separator/>
      </w:r>
    </w:p>
  </w:footnote>
  <w:footnote w:type="continuationSeparator" w:id="0">
    <w:p w14:paraId="403B18C3" w14:textId="77777777" w:rsidR="0068680D" w:rsidRDefault="0068680D" w:rsidP="00804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7330604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A66A945" w14:textId="426ABE3D" w:rsidR="003A5773" w:rsidRDefault="003A5773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E2478AB" w14:textId="77777777" w:rsidR="003A5773" w:rsidRDefault="003A57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590141"/>
    <w:multiLevelType w:val="hybridMultilevel"/>
    <w:tmpl w:val="C9AE990A"/>
    <w:lvl w:ilvl="0" w:tplc="BE903B2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08211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4EEC"/>
    <w:rsid w:val="00065495"/>
    <w:rsid w:val="000771DD"/>
    <w:rsid w:val="000B6CD0"/>
    <w:rsid w:val="00121EAB"/>
    <w:rsid w:val="00171511"/>
    <w:rsid w:val="001B49A5"/>
    <w:rsid w:val="001B5CAA"/>
    <w:rsid w:val="00226524"/>
    <w:rsid w:val="00283209"/>
    <w:rsid w:val="00286706"/>
    <w:rsid w:val="002B497D"/>
    <w:rsid w:val="002D252B"/>
    <w:rsid w:val="002E0610"/>
    <w:rsid w:val="002F4E23"/>
    <w:rsid w:val="0030020E"/>
    <w:rsid w:val="0037185E"/>
    <w:rsid w:val="003A5773"/>
    <w:rsid w:val="003D0293"/>
    <w:rsid w:val="003E0488"/>
    <w:rsid w:val="0041190B"/>
    <w:rsid w:val="0044347C"/>
    <w:rsid w:val="004862BD"/>
    <w:rsid w:val="0050034A"/>
    <w:rsid w:val="00536E7A"/>
    <w:rsid w:val="00537C7D"/>
    <w:rsid w:val="00580705"/>
    <w:rsid w:val="005B6910"/>
    <w:rsid w:val="005D2D88"/>
    <w:rsid w:val="00603ABB"/>
    <w:rsid w:val="0066342B"/>
    <w:rsid w:val="0068680D"/>
    <w:rsid w:val="00694057"/>
    <w:rsid w:val="00761E8A"/>
    <w:rsid w:val="007C053C"/>
    <w:rsid w:val="007D1C4F"/>
    <w:rsid w:val="007F3B7D"/>
    <w:rsid w:val="007F6332"/>
    <w:rsid w:val="00803721"/>
    <w:rsid w:val="00804EEC"/>
    <w:rsid w:val="008D57D1"/>
    <w:rsid w:val="008E5FF8"/>
    <w:rsid w:val="008F24E6"/>
    <w:rsid w:val="00957545"/>
    <w:rsid w:val="00A414B8"/>
    <w:rsid w:val="00A8284F"/>
    <w:rsid w:val="00A92DD4"/>
    <w:rsid w:val="00AB6289"/>
    <w:rsid w:val="00B038D7"/>
    <w:rsid w:val="00B13AAA"/>
    <w:rsid w:val="00B32D5F"/>
    <w:rsid w:val="00BB70AA"/>
    <w:rsid w:val="00C22EE2"/>
    <w:rsid w:val="00C464AF"/>
    <w:rsid w:val="00C56F71"/>
    <w:rsid w:val="00C9406B"/>
    <w:rsid w:val="00D5122D"/>
    <w:rsid w:val="00D62155"/>
    <w:rsid w:val="00D65934"/>
    <w:rsid w:val="00E6030F"/>
    <w:rsid w:val="00E83949"/>
    <w:rsid w:val="00E97BA6"/>
    <w:rsid w:val="00EE2A29"/>
    <w:rsid w:val="00EE493A"/>
    <w:rsid w:val="00F3147E"/>
    <w:rsid w:val="00F340B2"/>
    <w:rsid w:val="00F51DEA"/>
    <w:rsid w:val="00F525B5"/>
    <w:rsid w:val="00F756C7"/>
    <w:rsid w:val="00F80BB5"/>
    <w:rsid w:val="00FB5DF6"/>
    <w:rsid w:val="00FE4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Straight Arrow Connector 2"/>
        <o:r id="V:Rule2" type="connector" idref="#Straight Arrow Connector 1"/>
        <o:r id="V:Rule3" type="connector" idref="#Straight Arrow Connector 3"/>
      </o:rules>
    </o:shapelayout>
  </w:shapeDefaults>
  <w:decimalSymbol w:val="."/>
  <w:listSeparator w:val=","/>
  <w14:docId w14:val="4236474E"/>
  <w15:docId w15:val="{96BC72B1-F3A4-40BC-B444-7741A80D0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4EEC"/>
    <w:pPr>
      <w:spacing w:after="0" w:line="240" w:lineRule="auto"/>
    </w:pPr>
    <w:rPr>
      <w:rFonts w:eastAsia="Times New Roman" w:cs="Times New Roman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804EEC"/>
    <w:pPr>
      <w:ind w:left="720"/>
      <w:contextualSpacing/>
    </w:pPr>
    <w:rPr>
      <w:rFonts w:ascii=".VnArial" w:hAnsi=".VnArial"/>
      <w:sz w:val="24"/>
      <w:szCs w:val="20"/>
    </w:rPr>
  </w:style>
  <w:style w:type="paragraph" w:styleId="BodyText">
    <w:name w:val="Body Text"/>
    <w:basedOn w:val="Normal"/>
    <w:link w:val="BodyTextChar"/>
    <w:rsid w:val="00804EEC"/>
    <w:pPr>
      <w:spacing w:before="120" w:after="120" w:line="300" w:lineRule="auto"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804EEC"/>
    <w:rPr>
      <w:rFonts w:eastAsia="Times New Roman" w:cs="Times New Roman"/>
      <w:szCs w:val="28"/>
    </w:rPr>
  </w:style>
  <w:style w:type="paragraph" w:styleId="Header">
    <w:name w:val="header"/>
    <w:basedOn w:val="Normal"/>
    <w:link w:val="HeaderChar"/>
    <w:uiPriority w:val="99"/>
    <w:unhideWhenUsed/>
    <w:rsid w:val="00804E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4EEC"/>
    <w:rPr>
      <w:rFonts w:eastAsia="Times New Roman" w:cs="Times New Roman"/>
      <w:sz w:val="27"/>
      <w:szCs w:val="27"/>
    </w:rPr>
  </w:style>
  <w:style w:type="paragraph" w:styleId="Footer">
    <w:name w:val="footer"/>
    <w:basedOn w:val="Normal"/>
    <w:link w:val="FooterChar"/>
    <w:uiPriority w:val="99"/>
    <w:unhideWhenUsed/>
    <w:rsid w:val="00804E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4EEC"/>
    <w:rPr>
      <w:rFonts w:eastAsia="Times New Roman" w:cs="Times New Roman"/>
      <w:sz w:val="27"/>
      <w:szCs w:val="2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EE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EEC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621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2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2155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2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2155"/>
    <w:rPr>
      <w:rFonts w:eastAsia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00BB4-9421-477B-A1A5-DA9F73148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29</cp:revision>
  <cp:lastPrinted>2025-05-07T03:23:00Z</cp:lastPrinted>
  <dcterms:created xsi:type="dcterms:W3CDTF">2023-06-06T07:05:00Z</dcterms:created>
  <dcterms:modified xsi:type="dcterms:W3CDTF">2025-05-07T03:23:00Z</dcterms:modified>
</cp:coreProperties>
</file>